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9B4B7">
      <w:pPr>
        <w:snapToGrid w:val="0"/>
        <w:jc w:val="center"/>
        <w:outlineLvl w:val="0"/>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关于加强不起诉案件行刑反向衔接工作办法</w:t>
      </w:r>
      <w:bookmarkEnd w:id="0"/>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051FDFCD">
      <w:pPr>
        <w:overflowPunct w:val="0"/>
        <w:spacing w:line="560" w:lineRule="exact"/>
        <w:jc w:val="left"/>
        <w:rPr>
          <w:rFonts w:eastAsia="仿宋_GB2312"/>
          <w:spacing w:val="-6"/>
          <w:sz w:val="32"/>
          <w:szCs w:val="24"/>
        </w:rPr>
      </w:pPr>
    </w:p>
    <w:p w14:paraId="4C0948D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eastAsia="仿宋_GB2312"/>
          <w:spacing w:val="0"/>
          <w:kern w:val="0"/>
          <w:sz w:val="32"/>
          <w:szCs w:val="24"/>
        </w:rPr>
      </w:pPr>
      <w:r>
        <w:rPr>
          <w:rFonts w:eastAsia="黑体"/>
          <w:spacing w:val="0"/>
          <w:kern w:val="0"/>
          <w:sz w:val="32"/>
          <w:szCs w:val="24"/>
        </w:rPr>
        <w:t>第一条</w:t>
      </w:r>
      <w:r>
        <w:rPr>
          <w:rFonts w:hint="eastAsia" w:ascii="楷体_GB2312" w:hAnsi="楷体_GB2312" w:eastAsia="楷体_GB2312" w:cs="楷体_GB2312"/>
          <w:spacing w:val="0"/>
          <w:kern w:val="0"/>
          <w:sz w:val="32"/>
          <w:szCs w:val="24"/>
          <w:lang w:eastAsia="zh-CN"/>
        </w:rPr>
        <w:t>（目的和依据）</w:t>
      </w:r>
      <w:r>
        <w:rPr>
          <w:rFonts w:hint="eastAsia" w:ascii="楷体_GB2312" w:hAnsi="楷体_GB2312" w:eastAsia="楷体_GB2312" w:cs="楷体_GB2312"/>
          <w:spacing w:val="0"/>
          <w:kern w:val="0"/>
          <w:sz w:val="32"/>
          <w:szCs w:val="24"/>
          <w:lang w:val="en-US" w:eastAsia="zh-CN"/>
        </w:rPr>
        <w:t xml:space="preserve">  </w:t>
      </w:r>
      <w:r>
        <w:rPr>
          <w:rFonts w:eastAsia="仿宋_GB2312"/>
          <w:spacing w:val="0"/>
          <w:kern w:val="0"/>
          <w:sz w:val="32"/>
          <w:szCs w:val="24"/>
        </w:rPr>
        <w:t>为加强不起诉案件行政处罚工作，深化行刑</w:t>
      </w:r>
      <w:r>
        <w:rPr>
          <w:rFonts w:hint="eastAsia" w:eastAsia="仿宋_GB2312"/>
          <w:spacing w:val="0"/>
          <w:kern w:val="0"/>
          <w:sz w:val="32"/>
          <w:szCs w:val="24"/>
        </w:rPr>
        <w:t>反向</w:t>
      </w:r>
      <w:r>
        <w:rPr>
          <w:rFonts w:eastAsia="仿宋_GB2312"/>
          <w:spacing w:val="0"/>
          <w:kern w:val="0"/>
          <w:sz w:val="32"/>
          <w:szCs w:val="24"/>
        </w:rPr>
        <w:t>衔接，根据</w:t>
      </w:r>
      <w:r>
        <w:rPr>
          <w:rFonts w:hint="eastAsia" w:eastAsia="仿宋_GB2312"/>
          <w:spacing w:val="0"/>
          <w:kern w:val="0"/>
          <w:sz w:val="32"/>
          <w:szCs w:val="32"/>
        </w:rPr>
        <w:t>《中华人民共和国刑事诉讼法》</w:t>
      </w:r>
      <w:r>
        <w:rPr>
          <w:rFonts w:hint="eastAsia" w:eastAsia="仿宋_GB2312"/>
          <w:spacing w:val="0"/>
          <w:kern w:val="0"/>
          <w:sz w:val="32"/>
          <w:szCs w:val="32"/>
          <w:lang w:eastAsia="zh-CN"/>
        </w:rPr>
        <w:t>《</w:t>
      </w:r>
      <w:r>
        <w:rPr>
          <w:rFonts w:hint="eastAsia" w:eastAsia="仿宋_GB2312"/>
          <w:spacing w:val="0"/>
          <w:kern w:val="0"/>
          <w:sz w:val="32"/>
          <w:szCs w:val="32"/>
        </w:rPr>
        <w:t>中华人民共和国</w:t>
      </w:r>
      <w:r>
        <w:rPr>
          <w:rFonts w:hint="eastAsia" w:eastAsia="仿宋_GB2312"/>
          <w:spacing w:val="0"/>
          <w:kern w:val="0"/>
          <w:sz w:val="32"/>
          <w:szCs w:val="32"/>
          <w:lang w:eastAsia="zh-CN"/>
        </w:rPr>
        <w:t>行政处罚法》《浙江省综合行政执法条例》</w:t>
      </w:r>
      <w:r>
        <w:rPr>
          <w:rFonts w:hint="eastAsia" w:eastAsia="仿宋_GB2312"/>
          <w:spacing w:val="0"/>
          <w:kern w:val="0"/>
          <w:sz w:val="32"/>
          <w:szCs w:val="32"/>
        </w:rPr>
        <w:t>《人民检察院行刑反向衔接工作指引》《浙江</w:t>
      </w:r>
      <w:r>
        <w:rPr>
          <w:rFonts w:hint="eastAsia" w:eastAsia="仿宋_GB2312"/>
          <w:spacing w:val="-6"/>
          <w:sz w:val="32"/>
          <w:szCs w:val="32"/>
        </w:rPr>
        <w:t>省检察机关不起诉</w:t>
      </w:r>
      <w:r>
        <w:rPr>
          <w:rFonts w:hint="eastAsia" w:eastAsia="仿宋_GB2312"/>
          <w:spacing w:val="0"/>
          <w:kern w:val="0"/>
          <w:sz w:val="32"/>
          <w:szCs w:val="32"/>
        </w:rPr>
        <w:t>行刑衔接工作指引》</w:t>
      </w:r>
      <w:r>
        <w:rPr>
          <w:rFonts w:hint="eastAsia" w:eastAsia="仿宋_GB2312"/>
          <w:spacing w:val="0"/>
          <w:kern w:val="0"/>
          <w:sz w:val="32"/>
          <w:szCs w:val="32"/>
          <w:lang w:eastAsia="zh-CN"/>
        </w:rPr>
        <w:t>《温州市行政执法与刑事司法衔接工作办法》《温州市人民检察院不起诉案件反向衔接工作实施细则》</w:t>
      </w:r>
      <w:r>
        <w:rPr>
          <w:rFonts w:hint="eastAsia" w:eastAsia="仿宋_GB2312"/>
          <w:spacing w:val="0"/>
          <w:kern w:val="0"/>
          <w:sz w:val="32"/>
          <w:szCs w:val="32"/>
        </w:rPr>
        <w:t>等相关规定</w:t>
      </w:r>
      <w:r>
        <w:rPr>
          <w:rFonts w:eastAsia="仿宋_GB2312"/>
          <w:spacing w:val="0"/>
          <w:kern w:val="0"/>
          <w:sz w:val="32"/>
          <w:szCs w:val="24"/>
        </w:rPr>
        <w:t>，结合</w:t>
      </w:r>
      <w:r>
        <w:rPr>
          <w:rFonts w:hint="eastAsia" w:eastAsia="仿宋_GB2312"/>
          <w:spacing w:val="0"/>
          <w:kern w:val="0"/>
          <w:sz w:val="32"/>
          <w:szCs w:val="24"/>
          <w:lang w:eastAsia="zh-CN"/>
        </w:rPr>
        <w:t>我县</w:t>
      </w:r>
      <w:r>
        <w:rPr>
          <w:rFonts w:eastAsia="仿宋_GB2312"/>
          <w:spacing w:val="0"/>
          <w:kern w:val="0"/>
          <w:sz w:val="32"/>
          <w:szCs w:val="24"/>
        </w:rPr>
        <w:t>实际，制定本</w:t>
      </w:r>
      <w:r>
        <w:rPr>
          <w:rFonts w:hint="eastAsia" w:eastAsia="仿宋_GB2312"/>
          <w:spacing w:val="0"/>
          <w:kern w:val="0"/>
          <w:sz w:val="32"/>
          <w:szCs w:val="24"/>
          <w:lang w:eastAsia="zh-CN"/>
        </w:rPr>
        <w:t>办法</w:t>
      </w:r>
      <w:r>
        <w:rPr>
          <w:rFonts w:eastAsia="仿宋_GB2312"/>
          <w:spacing w:val="0"/>
          <w:kern w:val="0"/>
          <w:sz w:val="32"/>
          <w:szCs w:val="24"/>
        </w:rPr>
        <w:t>。</w:t>
      </w:r>
    </w:p>
    <w:p w14:paraId="5B604A8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eastAsia="仿宋_GB2312"/>
          <w:spacing w:val="0"/>
          <w:kern w:val="0"/>
          <w:sz w:val="32"/>
          <w:szCs w:val="24"/>
          <w:lang w:eastAsia="zh-CN"/>
        </w:rPr>
      </w:pPr>
      <w:r>
        <w:rPr>
          <w:rFonts w:hint="eastAsia" w:eastAsia="黑体"/>
          <w:spacing w:val="0"/>
          <w:kern w:val="0"/>
          <w:sz w:val="32"/>
          <w:szCs w:val="24"/>
        </w:rPr>
        <w:t>第二条</w:t>
      </w:r>
      <w:r>
        <w:rPr>
          <w:rFonts w:hint="eastAsia" w:ascii="楷体_GB2312" w:hAnsi="楷体_GB2312" w:eastAsia="楷体_GB2312" w:cs="楷体_GB2312"/>
          <w:spacing w:val="0"/>
          <w:kern w:val="0"/>
          <w:sz w:val="32"/>
          <w:szCs w:val="32"/>
          <w:lang w:eastAsia="zh-CN"/>
        </w:rPr>
        <w:t>（工作原则）</w:t>
      </w:r>
      <w:r>
        <w:rPr>
          <w:rFonts w:hint="eastAsia" w:ascii="楷体_GB2312" w:hAnsi="楷体_GB2312" w:eastAsia="楷体_GB2312" w:cs="楷体_GB2312"/>
          <w:spacing w:val="0"/>
          <w:kern w:val="0"/>
          <w:sz w:val="32"/>
          <w:szCs w:val="32"/>
          <w:lang w:val="en-US" w:eastAsia="zh-CN"/>
        </w:rPr>
        <w:t xml:space="preserve">  </w:t>
      </w:r>
      <w:r>
        <w:rPr>
          <w:rFonts w:hint="default" w:eastAsia="仿宋_GB2312"/>
          <w:spacing w:val="0"/>
          <w:kern w:val="0"/>
          <w:sz w:val="32"/>
          <w:szCs w:val="24"/>
          <w:lang w:eastAsia="zh-CN"/>
        </w:rPr>
        <w:t>县检察院与各行政执法机关</w:t>
      </w:r>
      <w:r>
        <w:rPr>
          <w:rFonts w:hint="default" w:eastAsia="仿宋_GB2312"/>
          <w:spacing w:val="0"/>
          <w:kern w:val="0"/>
          <w:sz w:val="32"/>
          <w:szCs w:val="24"/>
        </w:rPr>
        <w:t>应当相互配合、相互监督、有效衔接，坚持客观公正、过罚相当和有错必纠原则，确保</w:t>
      </w:r>
      <w:r>
        <w:rPr>
          <w:rFonts w:eastAsia="仿宋_GB2312"/>
          <w:spacing w:val="0"/>
          <w:kern w:val="0"/>
          <w:sz w:val="32"/>
          <w:szCs w:val="24"/>
        </w:rPr>
        <w:t>不起诉案件行政处罚工作</w:t>
      </w:r>
      <w:r>
        <w:rPr>
          <w:rFonts w:hint="default" w:eastAsia="仿宋_GB2312"/>
          <w:spacing w:val="0"/>
          <w:kern w:val="0"/>
          <w:sz w:val="32"/>
          <w:szCs w:val="24"/>
        </w:rPr>
        <w:t>顺利开展。</w:t>
      </w:r>
    </w:p>
    <w:p w14:paraId="3DFF8C5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Calibri" w:eastAsia="仿宋_GB2312"/>
          <w:spacing w:val="0"/>
          <w:kern w:val="0"/>
          <w:sz w:val="32"/>
          <w:szCs w:val="32"/>
        </w:rPr>
      </w:pPr>
      <w:r>
        <w:rPr>
          <w:rFonts w:hint="eastAsia" w:eastAsia="黑体"/>
          <w:spacing w:val="0"/>
          <w:kern w:val="0"/>
          <w:sz w:val="32"/>
          <w:szCs w:val="24"/>
        </w:rPr>
        <w:t>第三条</w:t>
      </w:r>
      <w:r>
        <w:rPr>
          <w:rFonts w:hint="eastAsia" w:ascii="楷体_GB2312" w:hAnsi="楷体_GB2312" w:eastAsia="楷体_GB2312" w:cs="楷体_GB2312"/>
          <w:color w:val="000000"/>
          <w:kern w:val="0"/>
          <w:sz w:val="32"/>
          <w:lang w:eastAsia="zh-CN"/>
        </w:rPr>
        <w:t>（部门职责）</w:t>
      </w:r>
      <w:r>
        <w:rPr>
          <w:rFonts w:hint="eastAsia" w:ascii="楷体_GB2312" w:hAnsi="楷体_GB2312" w:eastAsia="楷体_GB2312" w:cs="楷体_GB2312"/>
          <w:color w:val="000000"/>
          <w:kern w:val="0"/>
          <w:sz w:val="32"/>
          <w:lang w:val="en-US" w:eastAsia="zh-CN"/>
        </w:rPr>
        <w:t xml:space="preserve">  </w:t>
      </w:r>
      <w:r>
        <w:rPr>
          <w:rFonts w:hint="default" w:ascii="Calibri" w:hAnsi="Calibri" w:eastAsia="仿宋_GB2312"/>
          <w:color w:val="000000"/>
          <w:kern w:val="0"/>
          <w:sz w:val="32"/>
          <w:szCs w:val="24"/>
        </w:rPr>
        <w:t>县检察院负责依法提出给予行政处罚的检察意见、移送案件材料；行政执法机关负责依法办理行政处罚案件。</w:t>
      </w:r>
    </w:p>
    <w:p w14:paraId="391A964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eastAsia="仿宋_GB2312"/>
          <w:spacing w:val="0"/>
          <w:kern w:val="0"/>
          <w:sz w:val="32"/>
          <w:szCs w:val="32"/>
        </w:rPr>
      </w:pPr>
      <w:r>
        <w:rPr>
          <w:rFonts w:hint="eastAsia" w:eastAsia="黑体"/>
          <w:spacing w:val="0"/>
          <w:kern w:val="0"/>
          <w:sz w:val="32"/>
          <w:szCs w:val="24"/>
        </w:rPr>
        <w:t>第四条</w:t>
      </w:r>
      <w:r>
        <w:rPr>
          <w:rFonts w:hint="eastAsia" w:ascii="楷体_GB2312" w:hAnsi="楷体_GB2312" w:eastAsia="楷体_GB2312" w:cs="楷体_GB2312"/>
          <w:spacing w:val="0"/>
          <w:kern w:val="0"/>
          <w:sz w:val="32"/>
          <w:szCs w:val="32"/>
          <w:lang w:eastAsia="zh-CN"/>
        </w:rPr>
        <w:t>（提出检察意见）</w:t>
      </w:r>
      <w:r>
        <w:rPr>
          <w:rFonts w:hint="eastAsia" w:ascii="楷体_GB2312" w:hAnsi="楷体_GB2312" w:eastAsia="楷体_GB2312" w:cs="楷体_GB2312"/>
          <w:spacing w:val="0"/>
          <w:kern w:val="0"/>
          <w:sz w:val="32"/>
          <w:szCs w:val="32"/>
          <w:lang w:val="en-US" w:eastAsia="zh-CN"/>
        </w:rPr>
        <w:t xml:space="preserve">  </w:t>
      </w:r>
      <w:r>
        <w:rPr>
          <w:rFonts w:hint="default" w:eastAsia="仿宋_GB2312"/>
          <w:spacing w:val="0"/>
          <w:kern w:val="0"/>
          <w:sz w:val="32"/>
          <w:szCs w:val="24"/>
        </w:rPr>
        <w:t>县检察院决定不起诉的案件，应当同时审查是否需要对被不起诉人给予行政处罚。对被不起诉人需要给予行政处罚的，经检察长批准，县检察院应当向同级有管辖权的行政执法机关提出检察意见。县检察院应当依法告知被不起诉人配合行政执法机关的执法工作。</w:t>
      </w:r>
    </w:p>
    <w:p w14:paraId="1E70B93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eastAsia="仿宋_GB2312"/>
          <w:spacing w:val="0"/>
          <w:kern w:val="0"/>
          <w:sz w:val="32"/>
          <w:szCs w:val="32"/>
        </w:rPr>
      </w:pPr>
      <w:r>
        <w:rPr>
          <w:rFonts w:hint="default" w:eastAsia="仿宋_GB2312"/>
          <w:spacing w:val="0"/>
          <w:kern w:val="0"/>
          <w:sz w:val="32"/>
          <w:szCs w:val="24"/>
        </w:rPr>
        <w:t>县检察院撤销不起诉决定</w:t>
      </w:r>
      <w:r>
        <w:rPr>
          <w:rFonts w:hint="default" w:eastAsia="仿宋_GB2312"/>
          <w:spacing w:val="0"/>
          <w:kern w:val="0"/>
          <w:sz w:val="32"/>
          <w:szCs w:val="24"/>
          <w:lang w:eastAsia="zh-CN"/>
        </w:rPr>
        <w:t>、</w:t>
      </w:r>
      <w:r>
        <w:rPr>
          <w:rFonts w:hint="default" w:eastAsia="仿宋_GB2312"/>
          <w:spacing w:val="0"/>
          <w:kern w:val="0"/>
          <w:sz w:val="32"/>
          <w:szCs w:val="24"/>
        </w:rPr>
        <w:t>提起公诉的，应当及时通知有关行政执法机关。</w:t>
      </w:r>
    </w:p>
    <w:p w14:paraId="2424CFF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default" w:eastAsia="仿宋_GB2312"/>
          <w:spacing w:val="0"/>
          <w:kern w:val="0"/>
          <w:sz w:val="32"/>
          <w:szCs w:val="24"/>
          <w:lang w:eastAsia="zh-CN"/>
        </w:rPr>
      </w:pPr>
      <w:r>
        <w:rPr>
          <w:rFonts w:hint="eastAsia" w:ascii="黑体" w:hAnsi="黑体" w:eastAsia="黑体" w:cs="黑体"/>
          <w:spacing w:val="0"/>
          <w:kern w:val="0"/>
          <w:sz w:val="32"/>
          <w:szCs w:val="24"/>
          <w:lang w:val="en-US" w:eastAsia="zh-CN"/>
        </w:rPr>
        <w:t>第五条</w:t>
      </w:r>
      <w:r>
        <w:rPr>
          <w:rFonts w:hint="eastAsia" w:ascii="楷体_GB2312" w:hAnsi="楷体_GB2312" w:eastAsia="楷体_GB2312" w:cs="楷体_GB2312"/>
          <w:spacing w:val="0"/>
          <w:kern w:val="0"/>
          <w:sz w:val="32"/>
          <w:szCs w:val="32"/>
          <w:lang w:val="en-US" w:eastAsia="zh-CN"/>
        </w:rPr>
        <w:t>（移送材料）</w:t>
      </w:r>
      <w:r>
        <w:rPr>
          <w:rFonts w:hint="default" w:ascii="Calibri" w:hAnsi="Calibri" w:eastAsia="仿宋_GB2312" w:cs="Times New Roman"/>
          <w:spacing w:val="0"/>
          <w:kern w:val="0"/>
          <w:sz w:val="32"/>
          <w:szCs w:val="24"/>
          <w:lang w:val="en-US" w:eastAsia="zh-CN"/>
        </w:rPr>
        <w:t xml:space="preserve">  </w:t>
      </w:r>
      <w:r>
        <w:rPr>
          <w:rFonts w:hint="default" w:eastAsia="仿宋_GB2312"/>
          <w:spacing w:val="0"/>
          <w:kern w:val="0"/>
          <w:sz w:val="32"/>
          <w:szCs w:val="24"/>
        </w:rPr>
        <w:t>县检察院</w:t>
      </w:r>
      <w:r>
        <w:rPr>
          <w:rFonts w:hint="default" w:eastAsia="仿宋_GB2312"/>
          <w:spacing w:val="0"/>
          <w:kern w:val="0"/>
          <w:sz w:val="32"/>
          <w:szCs w:val="24"/>
          <w:lang w:eastAsia="zh-CN"/>
        </w:rPr>
        <w:t>向行政执法机关提出检察意见，需要移送的材料包括：</w:t>
      </w:r>
    </w:p>
    <w:p w14:paraId="5C9082C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仿宋_GB2312"/>
          <w:spacing w:val="0"/>
          <w:kern w:val="0"/>
          <w:sz w:val="32"/>
          <w:szCs w:val="24"/>
          <w:lang w:eastAsia="zh-CN"/>
        </w:rPr>
      </w:pPr>
      <w:r>
        <w:rPr>
          <w:rFonts w:hint="default" w:eastAsia="仿宋_GB2312"/>
          <w:spacing w:val="0"/>
          <w:kern w:val="0"/>
          <w:sz w:val="32"/>
          <w:szCs w:val="24"/>
          <w:lang w:eastAsia="zh-CN"/>
        </w:rPr>
        <w:t>（一）检察意见书；</w:t>
      </w:r>
    </w:p>
    <w:p w14:paraId="6EC715F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仿宋_GB2312"/>
          <w:spacing w:val="0"/>
          <w:kern w:val="0"/>
          <w:sz w:val="32"/>
          <w:szCs w:val="24"/>
          <w:lang w:eastAsia="zh-CN"/>
        </w:rPr>
      </w:pPr>
      <w:r>
        <w:rPr>
          <w:rFonts w:hint="default" w:eastAsia="仿宋_GB2312"/>
          <w:spacing w:val="0"/>
          <w:kern w:val="0"/>
          <w:sz w:val="32"/>
          <w:szCs w:val="24"/>
          <w:lang w:eastAsia="zh-CN"/>
        </w:rPr>
        <w:t>（二）不起诉决定书；</w:t>
      </w:r>
    </w:p>
    <w:p w14:paraId="6F03E61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仿宋_GB2312"/>
          <w:spacing w:val="0"/>
          <w:kern w:val="0"/>
          <w:sz w:val="32"/>
          <w:szCs w:val="24"/>
          <w:lang w:eastAsia="zh-CN"/>
        </w:rPr>
      </w:pPr>
      <w:r>
        <w:rPr>
          <w:rFonts w:hint="default" w:eastAsia="仿宋_GB2312"/>
          <w:spacing w:val="0"/>
          <w:kern w:val="0"/>
          <w:sz w:val="32"/>
          <w:szCs w:val="24"/>
          <w:lang w:eastAsia="zh-CN"/>
        </w:rPr>
        <w:t>（三）电子或纸质卷宗；</w:t>
      </w:r>
    </w:p>
    <w:p w14:paraId="3777539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default" w:eastAsia="仿宋_GB2312"/>
          <w:spacing w:val="0"/>
          <w:kern w:val="0"/>
          <w:sz w:val="32"/>
          <w:szCs w:val="24"/>
          <w:lang w:eastAsia="zh-CN"/>
        </w:rPr>
      </w:pPr>
      <w:r>
        <w:rPr>
          <w:rFonts w:hint="default" w:eastAsia="仿宋_GB2312"/>
          <w:spacing w:val="0"/>
          <w:kern w:val="0"/>
          <w:sz w:val="32"/>
          <w:szCs w:val="24"/>
          <w:lang w:eastAsia="zh-CN"/>
        </w:rPr>
        <w:t>（四）其他需要移送的材料。</w:t>
      </w:r>
    </w:p>
    <w:p w14:paraId="62BE61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eastAsia="仿宋_GB2312"/>
          <w:spacing w:val="0"/>
          <w:kern w:val="0"/>
          <w:sz w:val="32"/>
          <w:szCs w:val="24"/>
          <w:lang w:eastAsia="zh-CN"/>
        </w:rPr>
      </w:pPr>
      <w:r>
        <w:rPr>
          <w:rFonts w:hint="default" w:ascii="Calibri" w:hAnsi="Calibri" w:eastAsia="仿宋_GB2312"/>
          <w:color w:val="000000"/>
          <w:kern w:val="0"/>
          <w:sz w:val="32"/>
          <w:szCs w:val="24"/>
        </w:rPr>
        <w:t>检察意见书应当写明采取和解除刑事强制措施，对被不起诉人予以训诫或者责令具结悔过、赔礼道歉、赔偿损失等情况</w:t>
      </w:r>
      <w:r>
        <w:rPr>
          <w:rFonts w:hint="default" w:ascii="Calibri" w:hAnsi="Calibri" w:eastAsia="仿宋_GB2312"/>
          <w:color w:val="000000"/>
          <w:kern w:val="0"/>
          <w:sz w:val="32"/>
          <w:szCs w:val="24"/>
          <w:lang w:eastAsia="zh-CN"/>
        </w:rPr>
        <w:t>；</w:t>
      </w:r>
      <w:r>
        <w:rPr>
          <w:rFonts w:hint="default" w:ascii="Calibri" w:hAnsi="Calibri" w:eastAsia="仿宋_GB2312"/>
          <w:color w:val="000000"/>
          <w:kern w:val="0"/>
          <w:sz w:val="32"/>
          <w:szCs w:val="24"/>
        </w:rPr>
        <w:t>认为需要给予行政处罚的法律依据和相应条款。行政执法机关收到县检察院移送的材料后，确有需要的，也可以向县检察院申请协助调取证据。</w:t>
      </w:r>
    </w:p>
    <w:p w14:paraId="70DF91C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eastAsia="仿宋_GB2312"/>
          <w:spacing w:val="0"/>
          <w:kern w:val="0"/>
          <w:sz w:val="32"/>
          <w:szCs w:val="32"/>
        </w:rPr>
      </w:pPr>
      <w:r>
        <w:rPr>
          <w:rFonts w:hint="eastAsia" w:ascii="黑体" w:hAnsi="黑体" w:eastAsia="黑体" w:cs="黑体"/>
          <w:spacing w:val="0"/>
          <w:kern w:val="0"/>
          <w:sz w:val="32"/>
          <w:szCs w:val="24"/>
        </w:rPr>
        <w:t>第</w:t>
      </w:r>
      <w:r>
        <w:rPr>
          <w:rFonts w:hint="eastAsia" w:ascii="黑体" w:hAnsi="黑体" w:eastAsia="黑体" w:cs="黑体"/>
          <w:spacing w:val="0"/>
          <w:kern w:val="0"/>
          <w:sz w:val="32"/>
          <w:szCs w:val="24"/>
          <w:lang w:eastAsia="zh-CN"/>
        </w:rPr>
        <w:t>六</w:t>
      </w:r>
      <w:r>
        <w:rPr>
          <w:rFonts w:hint="eastAsia" w:ascii="黑体" w:hAnsi="黑体" w:eastAsia="黑体" w:cs="黑体"/>
          <w:spacing w:val="0"/>
          <w:kern w:val="0"/>
          <w:sz w:val="32"/>
          <w:szCs w:val="24"/>
        </w:rPr>
        <w:t>条</w:t>
      </w:r>
      <w:r>
        <w:rPr>
          <w:rFonts w:hint="eastAsia" w:ascii="楷体_GB2312" w:hAnsi="楷体_GB2312" w:eastAsia="楷体_GB2312" w:cs="楷体_GB2312"/>
          <w:b w:val="0"/>
          <w:bCs w:val="0"/>
          <w:spacing w:val="0"/>
          <w:kern w:val="0"/>
          <w:sz w:val="32"/>
          <w:szCs w:val="32"/>
          <w:lang w:val="en-US" w:eastAsia="zh-CN" w:bidi="ar-SA"/>
        </w:rPr>
        <w:t xml:space="preserve">（三同时原则）  </w:t>
      </w:r>
      <w:r>
        <w:rPr>
          <w:rFonts w:hint="default" w:ascii="Calibri" w:hAnsi="Calibri" w:eastAsia="仿宋_GB2312" w:cs="Times New Roman"/>
          <w:b w:val="0"/>
          <w:bCs w:val="0"/>
          <w:spacing w:val="0"/>
          <w:kern w:val="0"/>
          <w:sz w:val="32"/>
          <w:szCs w:val="24"/>
          <w:highlight w:val="none"/>
          <w:lang w:val="en-US" w:eastAsia="zh-CN" w:bidi="ar-SA"/>
        </w:rPr>
        <w:t>县检察院在</w:t>
      </w:r>
      <w:r>
        <w:rPr>
          <w:rFonts w:hint="default" w:ascii="Calibri" w:hAnsi="Calibri" w:eastAsia="仿宋_GB2312" w:cs="Times New Roman"/>
          <w:b w:val="0"/>
          <w:bCs w:val="0"/>
          <w:spacing w:val="0"/>
          <w:kern w:val="0"/>
          <w:sz w:val="32"/>
          <w:szCs w:val="24"/>
          <w:lang w:val="en-US" w:eastAsia="zh-CN" w:bidi="ar-SA"/>
        </w:rPr>
        <w:t>审查起诉阶段</w:t>
      </w:r>
      <w:r>
        <w:rPr>
          <w:rFonts w:hint="default" w:ascii="Calibri" w:hAnsi="Calibri" w:eastAsia="仿宋_GB2312" w:cs="Times New Roman"/>
          <w:b w:val="0"/>
          <w:bCs w:val="0"/>
          <w:spacing w:val="0"/>
          <w:kern w:val="0"/>
          <w:sz w:val="32"/>
          <w:szCs w:val="24"/>
          <w:highlight w:val="none"/>
          <w:lang w:val="en-US" w:eastAsia="zh-CN" w:bidi="ar-SA"/>
        </w:rPr>
        <w:t>，</w:t>
      </w:r>
      <w:r>
        <w:rPr>
          <w:rFonts w:hint="default" w:ascii="Calibri" w:hAnsi="Calibri" w:eastAsia="仿宋_GB2312" w:cs="Times New Roman"/>
          <w:b w:val="0"/>
          <w:bCs w:val="0"/>
          <w:spacing w:val="0"/>
          <w:kern w:val="0"/>
          <w:sz w:val="32"/>
          <w:szCs w:val="24"/>
          <w:lang w:val="en-US" w:eastAsia="zh-CN" w:bidi="ar-SA"/>
        </w:rPr>
        <w:t>拟对户籍地和居住地不在永嘉县、未被采取</w:t>
      </w:r>
      <w:r>
        <w:rPr>
          <w:rFonts w:hint="default" w:ascii="Calibri" w:hAnsi="Calibri" w:eastAsia="仿宋_GB2312" w:cs="Times New Roman"/>
          <w:b w:val="0"/>
          <w:bCs w:val="0"/>
          <w:spacing w:val="0"/>
          <w:kern w:val="0"/>
          <w:sz w:val="32"/>
          <w:szCs w:val="24"/>
          <w:highlight w:val="none"/>
          <w:lang w:val="en-US" w:eastAsia="zh-CN" w:bidi="ar-SA"/>
        </w:rPr>
        <w:t>限制人身自由</w:t>
      </w:r>
      <w:r>
        <w:rPr>
          <w:rFonts w:hint="default" w:ascii="Calibri" w:hAnsi="Calibri" w:eastAsia="仿宋_GB2312" w:cs="Times New Roman"/>
          <w:b w:val="0"/>
          <w:bCs w:val="0"/>
          <w:spacing w:val="0"/>
          <w:kern w:val="0"/>
          <w:sz w:val="32"/>
          <w:szCs w:val="24"/>
          <w:lang w:val="en-US" w:eastAsia="zh-CN" w:bidi="ar-SA"/>
        </w:rPr>
        <w:t>强制措施</w:t>
      </w:r>
      <w:r>
        <w:rPr>
          <w:rFonts w:hint="default" w:ascii="Calibri" w:hAnsi="Calibri" w:eastAsia="仿宋_GB2312" w:cs="Times New Roman"/>
          <w:b w:val="0"/>
          <w:bCs w:val="0"/>
          <w:spacing w:val="0"/>
          <w:kern w:val="0"/>
          <w:sz w:val="32"/>
          <w:szCs w:val="24"/>
          <w:highlight w:val="none"/>
          <w:lang w:val="en-US" w:eastAsia="zh-CN" w:bidi="ar-SA"/>
        </w:rPr>
        <w:t>，</w:t>
      </w:r>
      <w:r>
        <w:rPr>
          <w:rFonts w:hint="default" w:ascii="Calibri" w:hAnsi="Calibri" w:eastAsia="仿宋_GB2312" w:cs="Times New Roman"/>
          <w:b w:val="0"/>
          <w:bCs w:val="0"/>
          <w:spacing w:val="0"/>
          <w:kern w:val="0"/>
          <w:sz w:val="32"/>
          <w:szCs w:val="24"/>
          <w:lang w:val="en-US" w:eastAsia="zh-CN" w:bidi="ar-SA"/>
        </w:rPr>
        <w:t>且需要处以行政</w:t>
      </w:r>
      <w:r>
        <w:rPr>
          <w:rFonts w:hint="eastAsia" w:ascii="Calibri" w:hAnsi="Calibri" w:eastAsia="仿宋_GB2312" w:cs="Times New Roman"/>
          <w:b w:val="0"/>
          <w:bCs w:val="0"/>
          <w:spacing w:val="0"/>
          <w:kern w:val="0"/>
          <w:sz w:val="32"/>
          <w:szCs w:val="24"/>
          <w:lang w:val="en-US" w:eastAsia="zh-CN" w:bidi="ar-SA"/>
        </w:rPr>
        <w:t>处罚</w:t>
      </w:r>
      <w:r>
        <w:rPr>
          <w:rFonts w:hint="default" w:ascii="Calibri" w:hAnsi="Calibri" w:eastAsia="仿宋_GB2312" w:cs="Times New Roman"/>
          <w:b w:val="0"/>
          <w:bCs w:val="0"/>
          <w:spacing w:val="0"/>
          <w:kern w:val="0"/>
          <w:sz w:val="32"/>
          <w:szCs w:val="24"/>
          <w:lang w:val="en-US" w:eastAsia="zh-CN" w:bidi="ar-SA"/>
        </w:rPr>
        <w:t>的行为人作出不起诉决定的，应当在作出不起诉决定前，</w:t>
      </w:r>
      <w:r>
        <w:rPr>
          <w:rFonts w:hint="default" w:ascii="Calibri" w:hAnsi="Calibri" w:eastAsia="仿宋_GB2312"/>
          <w:color w:val="000000"/>
          <w:kern w:val="0"/>
          <w:sz w:val="32"/>
          <w:szCs w:val="24"/>
        </w:rPr>
        <w:t>向行政执法机关制发</w:t>
      </w:r>
      <w:r>
        <w:rPr>
          <w:rFonts w:hint="default" w:ascii="Calibri" w:hAnsi="Calibri" w:eastAsia="仿宋_GB2312"/>
          <w:color w:val="000000"/>
          <w:kern w:val="0"/>
          <w:sz w:val="32"/>
          <w:szCs w:val="24"/>
          <w:lang w:eastAsia="zh-CN"/>
        </w:rPr>
        <w:t>预</w:t>
      </w:r>
      <w:r>
        <w:rPr>
          <w:rFonts w:hint="default" w:ascii="Calibri" w:hAnsi="Calibri" w:eastAsia="仿宋_GB2312"/>
          <w:color w:val="000000"/>
          <w:kern w:val="0"/>
          <w:sz w:val="32"/>
          <w:szCs w:val="24"/>
        </w:rPr>
        <w:t>衔接函告书，告知相关案情及可能涉及的行政处罚事由</w:t>
      </w:r>
      <w:r>
        <w:rPr>
          <w:rFonts w:hint="default" w:ascii="Calibri" w:hAnsi="Calibri" w:eastAsia="仿宋_GB2312"/>
          <w:color w:val="000000"/>
          <w:kern w:val="0"/>
          <w:sz w:val="32"/>
          <w:szCs w:val="24"/>
          <w:highlight w:val="none"/>
          <w:lang w:eastAsia="zh-CN"/>
        </w:rPr>
        <w:t>，</w:t>
      </w:r>
      <w:r>
        <w:rPr>
          <w:rFonts w:hint="default" w:ascii="Calibri" w:hAnsi="Calibri" w:eastAsia="仿宋_GB2312"/>
          <w:color w:val="000000"/>
          <w:kern w:val="0"/>
          <w:sz w:val="32"/>
          <w:szCs w:val="24"/>
        </w:rPr>
        <w:t>并将相关证据移送行政执法机关</w:t>
      </w:r>
      <w:r>
        <w:rPr>
          <w:rFonts w:hint="default" w:ascii="Calibri" w:hAnsi="Calibri" w:eastAsia="仿宋_GB2312"/>
          <w:color w:val="000000"/>
          <w:kern w:val="0"/>
          <w:sz w:val="32"/>
          <w:szCs w:val="24"/>
          <w:highlight w:val="none"/>
          <w:lang w:eastAsia="zh-CN"/>
        </w:rPr>
        <w:t>。</w:t>
      </w:r>
      <w:r>
        <w:rPr>
          <w:rFonts w:hint="default" w:ascii="Calibri" w:hAnsi="Calibri" w:eastAsia="仿宋_GB2312"/>
          <w:color w:val="000000"/>
          <w:kern w:val="0"/>
          <w:sz w:val="32"/>
          <w:szCs w:val="24"/>
        </w:rPr>
        <w:t>行政执法机关</w:t>
      </w:r>
      <w:r>
        <w:rPr>
          <w:rFonts w:hint="default" w:ascii="Calibri" w:hAnsi="Calibri" w:eastAsia="仿宋_GB2312"/>
          <w:color w:val="000000"/>
          <w:kern w:val="0"/>
          <w:sz w:val="32"/>
          <w:szCs w:val="24"/>
          <w:lang w:eastAsia="zh-CN"/>
        </w:rPr>
        <w:t>收到</w:t>
      </w:r>
      <w:r>
        <w:rPr>
          <w:rFonts w:hint="default" w:ascii="Calibri" w:hAnsi="Calibri" w:eastAsia="仿宋_GB2312"/>
          <w:color w:val="000000"/>
          <w:kern w:val="0"/>
          <w:sz w:val="32"/>
          <w:szCs w:val="24"/>
          <w:highlight w:val="none"/>
          <w:lang w:eastAsia="zh-CN"/>
        </w:rPr>
        <w:t>预衔接函告书</w:t>
      </w:r>
      <w:r>
        <w:rPr>
          <w:rFonts w:hint="default" w:ascii="Calibri" w:hAnsi="Calibri" w:eastAsia="仿宋_GB2312"/>
          <w:color w:val="000000"/>
          <w:kern w:val="0"/>
          <w:sz w:val="32"/>
          <w:szCs w:val="24"/>
          <w:lang w:eastAsia="zh-CN"/>
        </w:rPr>
        <w:t>后</w:t>
      </w:r>
      <w:r>
        <w:rPr>
          <w:rFonts w:hint="default" w:ascii="Calibri" w:hAnsi="Calibri" w:eastAsia="仿宋_GB2312"/>
          <w:color w:val="000000"/>
          <w:kern w:val="0"/>
          <w:sz w:val="32"/>
          <w:szCs w:val="24"/>
          <w:highlight w:val="none"/>
          <w:lang w:eastAsia="zh-CN"/>
        </w:rPr>
        <w:t>，</w:t>
      </w:r>
      <w:r>
        <w:rPr>
          <w:rFonts w:hint="default" w:ascii="Calibri" w:hAnsi="Calibri" w:eastAsia="仿宋_GB2312"/>
          <w:color w:val="000000"/>
          <w:kern w:val="0"/>
          <w:sz w:val="32"/>
          <w:szCs w:val="24"/>
          <w:lang w:eastAsia="zh-CN"/>
        </w:rPr>
        <w:t>应当</w:t>
      </w:r>
      <w:r>
        <w:rPr>
          <w:rFonts w:hint="default" w:ascii="Calibri" w:hAnsi="Calibri" w:eastAsia="仿宋_GB2312"/>
          <w:color w:val="000000"/>
          <w:kern w:val="0"/>
          <w:sz w:val="32"/>
          <w:szCs w:val="24"/>
        </w:rPr>
        <w:t>主动与</w:t>
      </w:r>
      <w:r>
        <w:rPr>
          <w:rFonts w:hint="default" w:ascii="Calibri" w:hAnsi="Calibri" w:eastAsia="仿宋_GB2312"/>
          <w:color w:val="000000"/>
          <w:kern w:val="0"/>
          <w:sz w:val="32"/>
          <w:szCs w:val="24"/>
          <w:highlight w:val="none"/>
          <w:lang w:eastAsia="zh-CN"/>
        </w:rPr>
        <w:t>县检察院</w:t>
      </w:r>
      <w:r>
        <w:rPr>
          <w:rFonts w:hint="default" w:ascii="Calibri" w:hAnsi="Calibri" w:eastAsia="仿宋_GB2312"/>
          <w:color w:val="000000"/>
          <w:kern w:val="0"/>
          <w:sz w:val="32"/>
          <w:szCs w:val="24"/>
        </w:rPr>
        <w:t>对接。</w:t>
      </w:r>
      <w:r>
        <w:rPr>
          <w:rFonts w:hint="default" w:ascii="Calibri" w:hAnsi="Calibri" w:eastAsia="仿宋_GB2312" w:cs="Times New Roman"/>
          <w:b w:val="0"/>
          <w:bCs w:val="0"/>
          <w:spacing w:val="0"/>
          <w:kern w:val="0"/>
          <w:sz w:val="32"/>
          <w:szCs w:val="24"/>
          <w:lang w:val="en-US" w:eastAsia="zh-CN" w:bidi="ar-SA"/>
        </w:rPr>
        <w:t>县检察院在</w:t>
      </w:r>
      <w:r>
        <w:rPr>
          <w:rFonts w:hint="default" w:eastAsia="仿宋_GB2312"/>
          <w:spacing w:val="0"/>
          <w:kern w:val="0"/>
          <w:sz w:val="32"/>
          <w:szCs w:val="24"/>
        </w:rPr>
        <w:t>宣告不起诉决定书</w:t>
      </w:r>
      <w:r>
        <w:rPr>
          <w:rFonts w:hint="default" w:eastAsia="仿宋_GB2312"/>
          <w:spacing w:val="0"/>
          <w:kern w:val="0"/>
          <w:sz w:val="32"/>
          <w:szCs w:val="24"/>
          <w:lang w:eastAsia="zh-CN"/>
        </w:rPr>
        <w:t>的</w:t>
      </w:r>
      <w:r>
        <w:rPr>
          <w:rFonts w:hint="default" w:eastAsia="仿宋_GB2312"/>
          <w:spacing w:val="0"/>
          <w:kern w:val="0"/>
          <w:sz w:val="32"/>
          <w:szCs w:val="24"/>
        </w:rPr>
        <w:t>同时</w:t>
      </w:r>
      <w:r>
        <w:rPr>
          <w:rFonts w:hint="default" w:eastAsia="仿宋_GB2312"/>
          <w:spacing w:val="0"/>
          <w:kern w:val="0"/>
          <w:sz w:val="32"/>
          <w:szCs w:val="24"/>
          <w:lang w:eastAsia="zh-CN"/>
        </w:rPr>
        <w:t>，</w:t>
      </w:r>
      <w:r>
        <w:rPr>
          <w:rFonts w:hint="default" w:eastAsia="仿宋_GB2312"/>
          <w:spacing w:val="0"/>
          <w:kern w:val="0"/>
          <w:sz w:val="32"/>
          <w:szCs w:val="24"/>
        </w:rPr>
        <w:t>向行政</w:t>
      </w:r>
      <w:r>
        <w:rPr>
          <w:rFonts w:hint="default" w:eastAsia="仿宋_GB2312"/>
          <w:spacing w:val="0"/>
          <w:kern w:val="0"/>
          <w:sz w:val="32"/>
          <w:szCs w:val="24"/>
          <w:lang w:eastAsia="zh-CN"/>
        </w:rPr>
        <w:t>执法</w:t>
      </w:r>
      <w:r>
        <w:rPr>
          <w:rFonts w:hint="default" w:eastAsia="仿宋_GB2312"/>
          <w:spacing w:val="0"/>
          <w:kern w:val="0"/>
          <w:sz w:val="32"/>
          <w:szCs w:val="24"/>
        </w:rPr>
        <w:t>机关</w:t>
      </w:r>
      <w:r>
        <w:rPr>
          <w:rFonts w:hint="default" w:eastAsia="仿宋_GB2312"/>
          <w:spacing w:val="0"/>
          <w:kern w:val="0"/>
          <w:sz w:val="32"/>
          <w:szCs w:val="24"/>
          <w:lang w:eastAsia="zh-CN"/>
        </w:rPr>
        <w:t>送达</w:t>
      </w:r>
      <w:r>
        <w:rPr>
          <w:rFonts w:hint="default" w:eastAsia="仿宋_GB2312"/>
          <w:spacing w:val="0"/>
          <w:kern w:val="0"/>
          <w:sz w:val="32"/>
          <w:szCs w:val="24"/>
        </w:rPr>
        <w:t>检察意见书，行政</w:t>
      </w:r>
      <w:r>
        <w:rPr>
          <w:rFonts w:hint="default" w:eastAsia="仿宋_GB2312"/>
          <w:spacing w:val="0"/>
          <w:kern w:val="0"/>
          <w:sz w:val="32"/>
          <w:szCs w:val="24"/>
          <w:lang w:eastAsia="zh-CN"/>
        </w:rPr>
        <w:t>执法</w:t>
      </w:r>
      <w:r>
        <w:rPr>
          <w:rFonts w:hint="default" w:eastAsia="仿宋_GB2312"/>
          <w:spacing w:val="0"/>
          <w:kern w:val="0"/>
          <w:sz w:val="32"/>
          <w:szCs w:val="24"/>
        </w:rPr>
        <w:t>机关同时向被不起诉人宣告行政处罚告知书。</w:t>
      </w:r>
    </w:p>
    <w:p w14:paraId="44E48E4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eastAsia="仿宋_GB2312"/>
          <w:spacing w:val="0"/>
          <w:kern w:val="0"/>
          <w:sz w:val="32"/>
          <w:szCs w:val="24"/>
          <w:lang w:val="en-US" w:eastAsia="zh-CN"/>
        </w:rPr>
      </w:pPr>
      <w:r>
        <w:rPr>
          <w:rFonts w:hint="eastAsia" w:ascii="黑体" w:hAnsi="黑体" w:eastAsia="黑体"/>
          <w:color w:val="000000"/>
          <w:kern w:val="0"/>
          <w:sz w:val="32"/>
          <w:lang w:val="en-US" w:eastAsia="zh-CN"/>
        </w:rPr>
        <w:t>第七条</w:t>
      </w:r>
      <w:r>
        <w:rPr>
          <w:rFonts w:hint="eastAsia" w:eastAsia="仿宋_GB2312"/>
          <w:spacing w:val="0"/>
          <w:kern w:val="0"/>
          <w:sz w:val="32"/>
          <w:szCs w:val="24"/>
          <w:lang w:val="en-US" w:eastAsia="zh-CN"/>
        </w:rPr>
        <w:t>（保证金转化）</w:t>
      </w:r>
      <w:r>
        <w:rPr>
          <w:rFonts w:hint="default" w:eastAsia="仿宋_GB2312"/>
          <w:spacing w:val="0"/>
          <w:kern w:val="0"/>
          <w:sz w:val="32"/>
          <w:szCs w:val="24"/>
          <w:lang w:val="en-US" w:eastAsia="zh-CN"/>
        </w:rPr>
        <w:t xml:space="preserve">  对于县检察院依法作出不起诉决定的案件，同时符合下列条件的，经被不起诉人本人书面同意，其已缴纳的取保候审保证金可以转化为行政处罚罚款：</w:t>
      </w:r>
    </w:p>
    <w:p w14:paraId="5FBACDDC">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420" w:firstLineChars="0"/>
        <w:textAlignment w:val="auto"/>
        <w:rPr>
          <w:rFonts w:hint="default" w:eastAsia="仿宋_GB2312"/>
          <w:spacing w:val="0"/>
          <w:kern w:val="0"/>
          <w:sz w:val="32"/>
          <w:szCs w:val="24"/>
          <w:lang w:val="en-US" w:eastAsia="zh-CN"/>
        </w:rPr>
      </w:pPr>
      <w:r>
        <w:rPr>
          <w:rFonts w:hint="default" w:eastAsia="仿宋_GB2312"/>
          <w:spacing w:val="0"/>
          <w:kern w:val="0"/>
          <w:sz w:val="32"/>
          <w:szCs w:val="24"/>
          <w:lang w:val="en-US" w:eastAsia="zh-CN"/>
        </w:rPr>
        <w:t>被不起诉人的行为违反行政管理秩序，事实清楚，证据充分的；</w:t>
      </w:r>
    </w:p>
    <w:p w14:paraId="07493595">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420" w:firstLineChars="0"/>
        <w:textAlignment w:val="auto"/>
        <w:rPr>
          <w:rFonts w:hint="default" w:eastAsia="仿宋_GB2312"/>
          <w:spacing w:val="0"/>
          <w:kern w:val="0"/>
          <w:sz w:val="32"/>
          <w:szCs w:val="24"/>
          <w:lang w:val="en-US" w:eastAsia="zh-CN"/>
        </w:rPr>
      </w:pPr>
      <w:r>
        <w:rPr>
          <w:rFonts w:hint="default" w:eastAsia="仿宋_GB2312"/>
          <w:spacing w:val="0"/>
          <w:kern w:val="0"/>
          <w:sz w:val="32"/>
          <w:szCs w:val="24"/>
          <w:lang w:val="en-US" w:eastAsia="zh-CN"/>
        </w:rPr>
        <w:t>依照法律、法规、规章规定，应当给予罚款类行政处罚的。</w:t>
      </w:r>
    </w:p>
    <w:p w14:paraId="7DF3155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eastAsia="仿宋_GB2312"/>
          <w:spacing w:val="0"/>
          <w:kern w:val="0"/>
          <w:sz w:val="32"/>
          <w:szCs w:val="32"/>
          <w:lang w:eastAsia="zh-CN"/>
        </w:rPr>
      </w:pPr>
      <w:r>
        <w:rPr>
          <w:rFonts w:hint="default" w:eastAsia="仿宋_GB2312"/>
          <w:spacing w:val="0"/>
          <w:kern w:val="0"/>
          <w:sz w:val="32"/>
          <w:szCs w:val="24"/>
          <w:lang w:val="en-US" w:eastAsia="zh-CN"/>
        </w:rPr>
        <w:t>被不起诉人取保候审保证金转化为行政罚款的金额不得超过法定行政罚款金额上限。</w:t>
      </w:r>
    </w:p>
    <w:p w14:paraId="5B13079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eastAsia="仿宋_GB2312"/>
          <w:spacing w:val="0"/>
          <w:kern w:val="0"/>
          <w:sz w:val="32"/>
          <w:szCs w:val="24"/>
          <w:lang w:eastAsia="zh-CN"/>
        </w:rPr>
      </w:pPr>
      <w:r>
        <w:rPr>
          <w:rFonts w:hint="default" w:ascii="黑体" w:hAnsi="黑体" w:eastAsia="黑体"/>
          <w:color w:val="000000"/>
          <w:kern w:val="0"/>
          <w:sz w:val="32"/>
        </w:rPr>
        <w:t>第</w:t>
      </w:r>
      <w:r>
        <w:rPr>
          <w:rFonts w:hint="eastAsia" w:ascii="黑体" w:hAnsi="黑体" w:eastAsia="黑体"/>
          <w:color w:val="000000"/>
          <w:kern w:val="0"/>
          <w:sz w:val="32"/>
          <w:lang w:eastAsia="zh-CN"/>
        </w:rPr>
        <w:t>八</w:t>
      </w:r>
      <w:r>
        <w:rPr>
          <w:rFonts w:hint="default" w:ascii="黑体" w:hAnsi="黑体" w:eastAsia="黑体"/>
          <w:color w:val="000000"/>
          <w:kern w:val="0"/>
          <w:sz w:val="32"/>
        </w:rPr>
        <w:t>条</w:t>
      </w:r>
      <w:r>
        <w:rPr>
          <w:rFonts w:hint="eastAsia" w:ascii="楷体_GB2312" w:hAnsi="楷体_GB2312" w:eastAsia="楷体_GB2312" w:cs="楷体_GB2312"/>
          <w:spacing w:val="0"/>
          <w:kern w:val="0"/>
          <w:sz w:val="32"/>
          <w:szCs w:val="24"/>
          <w:lang w:eastAsia="zh-CN"/>
        </w:rPr>
        <w:t>（提前介入）</w:t>
      </w:r>
      <w:r>
        <w:rPr>
          <w:rFonts w:hint="default" w:ascii="Calibri" w:hAnsi="Calibri" w:eastAsia="仿宋_GB2312" w:cs="Times New Roman"/>
          <w:spacing w:val="0"/>
          <w:kern w:val="0"/>
          <w:sz w:val="32"/>
          <w:szCs w:val="24"/>
          <w:lang w:val="en-US" w:eastAsia="zh-CN"/>
        </w:rPr>
        <w:t xml:space="preserve">  </w:t>
      </w:r>
      <w:r>
        <w:rPr>
          <w:rFonts w:eastAsia="仿宋_GB2312"/>
          <w:spacing w:val="0"/>
          <w:kern w:val="0"/>
          <w:sz w:val="32"/>
          <w:szCs w:val="24"/>
        </w:rPr>
        <w:t>对重大、复杂、疑难</w:t>
      </w:r>
      <w:r>
        <w:rPr>
          <w:rFonts w:hint="default" w:eastAsia="仿宋_GB2312"/>
          <w:spacing w:val="0"/>
          <w:kern w:val="0"/>
          <w:sz w:val="32"/>
          <w:szCs w:val="24"/>
        </w:rPr>
        <w:t>行政处罚</w:t>
      </w:r>
      <w:r>
        <w:rPr>
          <w:rFonts w:eastAsia="仿宋_GB2312"/>
          <w:spacing w:val="0"/>
          <w:kern w:val="0"/>
          <w:sz w:val="32"/>
          <w:szCs w:val="24"/>
        </w:rPr>
        <w:t>案件，</w:t>
      </w:r>
      <w:r>
        <w:rPr>
          <w:rFonts w:hint="default" w:eastAsia="仿宋_GB2312"/>
          <w:spacing w:val="0"/>
          <w:kern w:val="0"/>
          <w:sz w:val="32"/>
          <w:szCs w:val="24"/>
        </w:rPr>
        <w:t>经</w:t>
      </w:r>
      <w:r>
        <w:rPr>
          <w:rFonts w:hint="default" w:eastAsia="仿宋_GB2312"/>
          <w:spacing w:val="0"/>
          <w:kern w:val="0"/>
          <w:sz w:val="32"/>
          <w:szCs w:val="24"/>
          <w:lang w:eastAsia="zh-CN"/>
        </w:rPr>
        <w:t>县检察院</w:t>
      </w:r>
      <w:r>
        <w:rPr>
          <w:rFonts w:hint="default" w:eastAsia="仿宋_GB2312"/>
          <w:spacing w:val="0"/>
          <w:kern w:val="0"/>
          <w:sz w:val="32"/>
          <w:szCs w:val="24"/>
        </w:rPr>
        <w:t>邀请</w:t>
      </w:r>
      <w:r>
        <w:rPr>
          <w:rFonts w:hint="default" w:eastAsia="仿宋_GB2312"/>
          <w:spacing w:val="0"/>
          <w:kern w:val="0"/>
          <w:sz w:val="32"/>
          <w:szCs w:val="24"/>
          <w:lang w:eastAsia="zh-CN"/>
        </w:rPr>
        <w:t>，</w:t>
      </w:r>
      <w:r>
        <w:rPr>
          <w:rFonts w:hint="default" w:eastAsia="仿宋_GB2312"/>
          <w:spacing w:val="0"/>
          <w:kern w:val="0"/>
          <w:sz w:val="32"/>
          <w:szCs w:val="24"/>
        </w:rPr>
        <w:t>或行政执法机关</w:t>
      </w:r>
      <w:r>
        <w:rPr>
          <w:rFonts w:hint="default" w:eastAsia="仿宋_GB2312"/>
          <w:spacing w:val="0"/>
          <w:kern w:val="0"/>
          <w:sz w:val="32"/>
          <w:szCs w:val="24"/>
          <w:lang w:val="en-US" w:eastAsia="zh-CN"/>
        </w:rPr>
        <w:t>认为</w:t>
      </w:r>
      <w:r>
        <w:rPr>
          <w:rFonts w:hint="default" w:eastAsia="仿宋_GB2312"/>
          <w:spacing w:val="0"/>
          <w:kern w:val="0"/>
          <w:sz w:val="32"/>
          <w:szCs w:val="24"/>
        </w:rPr>
        <w:t>确有必要的，行政</w:t>
      </w:r>
      <w:r>
        <w:rPr>
          <w:rFonts w:hint="default" w:eastAsia="仿宋_GB2312"/>
          <w:spacing w:val="0"/>
          <w:kern w:val="0"/>
          <w:sz w:val="32"/>
          <w:szCs w:val="24"/>
          <w:lang w:eastAsia="zh-CN"/>
        </w:rPr>
        <w:t>执法机关</w:t>
      </w:r>
      <w:r>
        <w:rPr>
          <w:rFonts w:eastAsia="仿宋_GB2312"/>
          <w:spacing w:val="0"/>
          <w:kern w:val="0"/>
          <w:sz w:val="32"/>
          <w:szCs w:val="24"/>
        </w:rPr>
        <w:t>可</w:t>
      </w:r>
      <w:r>
        <w:rPr>
          <w:rFonts w:hint="default" w:eastAsia="仿宋_GB2312"/>
          <w:spacing w:val="0"/>
          <w:kern w:val="0"/>
          <w:sz w:val="32"/>
          <w:szCs w:val="24"/>
          <w:lang w:eastAsia="zh-CN"/>
        </w:rPr>
        <w:t>（</w:t>
      </w:r>
      <w:r>
        <w:rPr>
          <w:rFonts w:hint="default" w:eastAsia="仿宋_GB2312"/>
          <w:spacing w:val="0"/>
          <w:kern w:val="0"/>
          <w:sz w:val="32"/>
          <w:szCs w:val="24"/>
          <w:lang w:val="en-US" w:eastAsia="zh-CN"/>
        </w:rPr>
        <w:t>申请</w:t>
      </w:r>
      <w:r>
        <w:rPr>
          <w:rFonts w:hint="default" w:eastAsia="仿宋_GB2312"/>
          <w:spacing w:val="0"/>
          <w:kern w:val="0"/>
          <w:sz w:val="32"/>
          <w:szCs w:val="24"/>
          <w:lang w:eastAsia="zh-CN"/>
        </w:rPr>
        <w:t>）</w:t>
      </w:r>
      <w:r>
        <w:rPr>
          <w:rFonts w:eastAsia="仿宋_GB2312"/>
          <w:spacing w:val="0"/>
          <w:kern w:val="0"/>
          <w:sz w:val="32"/>
          <w:szCs w:val="24"/>
        </w:rPr>
        <w:t>通过提前介入</w:t>
      </w:r>
      <w:r>
        <w:rPr>
          <w:rFonts w:hint="default" w:eastAsia="仿宋_GB2312"/>
          <w:spacing w:val="0"/>
          <w:kern w:val="0"/>
          <w:sz w:val="32"/>
          <w:szCs w:val="24"/>
          <w:lang w:eastAsia="zh-CN"/>
        </w:rPr>
        <w:t>、参与不起诉案件听证会</w:t>
      </w:r>
      <w:r>
        <w:rPr>
          <w:rFonts w:hint="default" w:eastAsia="仿宋_GB2312"/>
          <w:spacing w:val="0"/>
          <w:kern w:val="0"/>
          <w:sz w:val="32"/>
          <w:szCs w:val="24"/>
          <w:lang w:val="en-US" w:eastAsia="zh-CN"/>
        </w:rPr>
        <w:t>等</w:t>
      </w:r>
      <w:r>
        <w:rPr>
          <w:rFonts w:hint="default" w:eastAsia="仿宋_GB2312"/>
          <w:spacing w:val="0"/>
          <w:kern w:val="0"/>
          <w:sz w:val="32"/>
          <w:szCs w:val="24"/>
          <w:lang w:eastAsia="zh-CN"/>
        </w:rPr>
        <w:t>，共同分析研判行政处罚</w:t>
      </w:r>
      <w:r>
        <w:rPr>
          <w:rFonts w:hint="default" w:eastAsia="仿宋_GB2312"/>
          <w:spacing w:val="0"/>
          <w:kern w:val="0"/>
          <w:sz w:val="32"/>
          <w:szCs w:val="24"/>
          <w:lang w:val="en-US" w:eastAsia="zh-CN"/>
        </w:rPr>
        <w:t>案件</w:t>
      </w:r>
      <w:r>
        <w:rPr>
          <w:rFonts w:hint="default" w:eastAsia="仿宋_GB2312"/>
          <w:spacing w:val="0"/>
          <w:kern w:val="0"/>
          <w:sz w:val="32"/>
          <w:szCs w:val="24"/>
          <w:lang w:eastAsia="zh-CN"/>
        </w:rPr>
        <w:t>事实认定、证据采信、法律适用等疑难问题。</w:t>
      </w:r>
    </w:p>
    <w:p w14:paraId="7C0EDE5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r>
        <w:rPr>
          <w:rFonts w:hint="eastAsia" w:ascii="黑体" w:hAnsi="黑体" w:eastAsia="黑体"/>
          <w:color w:val="000000"/>
          <w:kern w:val="0"/>
          <w:sz w:val="32"/>
          <w:lang w:eastAsia="zh-CN"/>
        </w:rPr>
        <w:t>第九条</w:t>
      </w:r>
      <w:r>
        <w:rPr>
          <w:rFonts w:hint="eastAsia" w:ascii="楷体_GB2312" w:hAnsi="楷体_GB2312" w:eastAsia="楷体_GB2312" w:cs="楷体_GB2312"/>
          <w:color w:val="000000"/>
          <w:kern w:val="0"/>
          <w:sz w:val="32"/>
          <w:szCs w:val="24"/>
          <w:lang w:eastAsia="zh-CN"/>
        </w:rPr>
        <w:t>（行政处理）</w:t>
      </w:r>
      <w:r>
        <w:rPr>
          <w:rFonts w:hint="default" w:ascii="Calibri" w:hAnsi="Calibri" w:eastAsia="仿宋_GB2312"/>
          <w:color w:val="000000"/>
          <w:kern w:val="0"/>
          <w:sz w:val="32"/>
          <w:szCs w:val="24"/>
          <w:lang w:val="en-US" w:eastAsia="zh-CN"/>
        </w:rPr>
        <w:t xml:space="preserve">  </w:t>
      </w:r>
      <w:r>
        <w:rPr>
          <w:rFonts w:hint="default" w:ascii="Calibri" w:hAnsi="Calibri" w:eastAsia="仿宋_GB2312"/>
          <w:color w:val="000000"/>
          <w:kern w:val="0"/>
          <w:sz w:val="32"/>
          <w:szCs w:val="24"/>
        </w:rPr>
        <w:t>对违法事实确凿、法定依据明确、被不起诉人</w:t>
      </w:r>
      <w:r>
        <w:rPr>
          <w:rFonts w:hint="default" w:ascii="Calibri" w:hAnsi="Calibri" w:eastAsia="仿宋_GB2312"/>
          <w:color w:val="000000"/>
          <w:kern w:val="0"/>
          <w:sz w:val="32"/>
          <w:szCs w:val="24"/>
          <w:lang w:eastAsia="zh-CN"/>
        </w:rPr>
        <w:t>及</w:t>
      </w:r>
      <w:r>
        <w:rPr>
          <w:rFonts w:hint="default" w:ascii="Calibri" w:hAnsi="Calibri" w:eastAsia="仿宋_GB2312"/>
          <w:color w:val="000000"/>
          <w:kern w:val="0"/>
          <w:sz w:val="32"/>
          <w:szCs w:val="24"/>
        </w:rPr>
        <w:t>利害关系人对建议行政处罚的检察意见无异议的案件，行政执法机关收到《不起诉决定书》及</w:t>
      </w:r>
      <w:r>
        <w:rPr>
          <w:rFonts w:hint="default" w:ascii="Calibri" w:hAnsi="Calibri" w:eastAsia="仿宋_GB2312"/>
          <w:color w:val="000000"/>
          <w:kern w:val="0"/>
          <w:sz w:val="32"/>
          <w:szCs w:val="24"/>
          <w:lang w:eastAsia="zh-CN"/>
        </w:rPr>
        <w:t>《</w:t>
      </w:r>
      <w:r>
        <w:rPr>
          <w:rFonts w:hint="default" w:ascii="Calibri" w:hAnsi="Calibri" w:eastAsia="仿宋_GB2312"/>
          <w:color w:val="000000"/>
          <w:kern w:val="0"/>
          <w:sz w:val="32"/>
          <w:szCs w:val="24"/>
        </w:rPr>
        <w:t>检察意见</w:t>
      </w:r>
      <w:r>
        <w:rPr>
          <w:rFonts w:hint="default" w:ascii="Calibri" w:hAnsi="Calibri" w:eastAsia="仿宋_GB2312"/>
          <w:color w:val="000000"/>
          <w:kern w:val="0"/>
          <w:sz w:val="32"/>
          <w:szCs w:val="24"/>
          <w:lang w:val="en-US" w:eastAsia="zh-CN"/>
        </w:rPr>
        <w:t>书</w:t>
      </w:r>
      <w:r>
        <w:rPr>
          <w:rFonts w:hint="default" w:ascii="Calibri" w:hAnsi="Calibri" w:eastAsia="仿宋_GB2312"/>
          <w:color w:val="000000"/>
          <w:kern w:val="0"/>
          <w:sz w:val="32"/>
          <w:szCs w:val="24"/>
          <w:lang w:eastAsia="zh-CN"/>
        </w:rPr>
        <w:t>》</w:t>
      </w:r>
      <w:r>
        <w:rPr>
          <w:rFonts w:hint="default" w:ascii="Calibri" w:hAnsi="Calibri" w:eastAsia="仿宋_GB2312"/>
          <w:color w:val="000000"/>
          <w:kern w:val="0"/>
          <w:sz w:val="32"/>
          <w:szCs w:val="24"/>
        </w:rPr>
        <w:t>后，</w:t>
      </w:r>
      <w:r>
        <w:rPr>
          <w:rFonts w:hint="default" w:ascii="Calibri" w:hAnsi="Calibri" w:eastAsia="仿宋_GB2312"/>
          <w:color w:val="000000"/>
          <w:kern w:val="0"/>
          <w:sz w:val="32"/>
          <w:szCs w:val="24"/>
          <w:highlight w:val="none"/>
          <w:lang w:eastAsia="zh-CN"/>
        </w:rPr>
        <w:t>应当及时</w:t>
      </w:r>
      <w:r>
        <w:rPr>
          <w:rFonts w:hint="default" w:ascii="Calibri" w:hAnsi="Calibri" w:eastAsia="仿宋_GB2312"/>
          <w:color w:val="000000"/>
          <w:kern w:val="0"/>
          <w:sz w:val="32"/>
          <w:szCs w:val="24"/>
        </w:rPr>
        <w:t>对被不起诉人作出行政处罚决定。</w:t>
      </w:r>
    </w:p>
    <w:p w14:paraId="44793F8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r>
        <w:rPr>
          <w:rFonts w:hint="default" w:ascii="黑体" w:hAnsi="黑体" w:eastAsia="黑体"/>
          <w:color w:val="000000"/>
          <w:kern w:val="0"/>
          <w:sz w:val="32"/>
        </w:rPr>
        <w:t>第</w:t>
      </w:r>
      <w:r>
        <w:rPr>
          <w:rFonts w:hint="eastAsia" w:ascii="黑体" w:hAnsi="黑体" w:eastAsia="黑体"/>
          <w:color w:val="000000"/>
          <w:kern w:val="0"/>
          <w:sz w:val="32"/>
          <w:lang w:eastAsia="zh-CN"/>
        </w:rPr>
        <w:t>十</w:t>
      </w:r>
      <w:r>
        <w:rPr>
          <w:rFonts w:hint="default" w:ascii="黑体" w:hAnsi="黑体" w:eastAsia="黑体"/>
          <w:color w:val="000000"/>
          <w:kern w:val="0"/>
          <w:sz w:val="32"/>
        </w:rPr>
        <w:t>条</w:t>
      </w:r>
      <w:r>
        <w:rPr>
          <w:rFonts w:hint="eastAsia" w:ascii="楷体_GB2312" w:hAnsi="楷体_GB2312" w:eastAsia="楷体_GB2312" w:cs="楷体_GB2312"/>
          <w:color w:val="000000"/>
          <w:kern w:val="0"/>
          <w:sz w:val="32"/>
          <w:lang w:val="en-US" w:eastAsia="zh-CN"/>
        </w:rPr>
        <w:t>（回复期限及材料）</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行政执法机关在收到《检察意见书》后，应</w:t>
      </w:r>
      <w:r>
        <w:rPr>
          <w:rFonts w:hint="default" w:ascii="Times New Roman" w:hAnsi="Times New Roman" w:eastAsia="仿宋_GB2312"/>
          <w:color w:val="000000"/>
          <w:kern w:val="0"/>
          <w:sz w:val="32"/>
          <w:szCs w:val="24"/>
        </w:rPr>
        <w:t>当在</w:t>
      </w:r>
      <w:r>
        <w:rPr>
          <w:rFonts w:hint="default" w:ascii="Times New Roman" w:hAnsi="Times New Roman" w:eastAsia="仿宋_GB2312"/>
          <w:color w:val="000000"/>
          <w:kern w:val="0"/>
          <w:sz w:val="32"/>
          <w:szCs w:val="24"/>
          <w:lang w:val="en-US" w:eastAsia="zh-CN"/>
        </w:rPr>
        <w:t>90日</w:t>
      </w:r>
      <w:r>
        <w:rPr>
          <w:rFonts w:hint="default" w:ascii="Times New Roman" w:hAnsi="Times New Roman" w:eastAsia="仿宋_GB2312"/>
          <w:color w:val="000000"/>
          <w:kern w:val="0"/>
          <w:sz w:val="32"/>
          <w:szCs w:val="24"/>
        </w:rPr>
        <w:t>内回复处理结果或者办理情况。作出行政处罚决定或者行政处罚执行完毕的，</w:t>
      </w:r>
      <w:r>
        <w:rPr>
          <w:rFonts w:hint="default" w:ascii="Times New Roman" w:hAnsi="Times New Roman" w:eastAsia="仿宋_GB2312"/>
          <w:color w:val="000000"/>
          <w:kern w:val="0"/>
          <w:sz w:val="32"/>
          <w:szCs w:val="24"/>
          <w:lang w:eastAsia="zh-CN"/>
        </w:rPr>
        <w:t>行政</w:t>
      </w:r>
      <w:r>
        <w:rPr>
          <w:rFonts w:hint="default" w:ascii="Times New Roman" w:hAnsi="Times New Roman" w:eastAsia="仿宋_GB2312" w:cs="Times New Roman"/>
          <w:kern w:val="0"/>
          <w:sz w:val="32"/>
          <w:szCs w:val="24"/>
          <w:lang w:val="en-US" w:eastAsia="zh-CN"/>
        </w:rPr>
        <w:t>执法</w:t>
      </w:r>
      <w:r>
        <w:rPr>
          <w:rFonts w:hint="default" w:ascii="Times New Roman" w:hAnsi="Times New Roman" w:eastAsia="仿宋_GB2312"/>
          <w:color w:val="000000"/>
          <w:kern w:val="0"/>
          <w:sz w:val="32"/>
          <w:szCs w:val="24"/>
          <w:lang w:eastAsia="zh-CN"/>
        </w:rPr>
        <w:t>机关应当制作检察意见书回函材料，连同《行政处罚决定书》和相关执行材料送达县检察院。</w:t>
      </w:r>
    </w:p>
    <w:p w14:paraId="56F2AC1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olor w:val="000000"/>
          <w:kern w:val="0"/>
          <w:sz w:val="32"/>
          <w:lang w:eastAsia="zh-CN"/>
        </w:rPr>
      </w:pPr>
      <w:r>
        <w:rPr>
          <w:rFonts w:hint="default" w:ascii="黑体" w:hAnsi="黑体" w:eastAsia="黑体"/>
          <w:color w:val="000000"/>
          <w:kern w:val="0"/>
          <w:sz w:val="32"/>
        </w:rPr>
        <w:t>第</w:t>
      </w:r>
      <w:r>
        <w:rPr>
          <w:rFonts w:hint="eastAsia" w:ascii="黑体" w:hAnsi="黑体" w:eastAsia="黑体"/>
          <w:color w:val="000000"/>
          <w:kern w:val="0"/>
          <w:sz w:val="32"/>
          <w:lang w:eastAsia="zh-CN"/>
        </w:rPr>
        <w:t>十一</w:t>
      </w:r>
      <w:r>
        <w:rPr>
          <w:rFonts w:hint="default" w:ascii="黑体" w:hAnsi="黑体" w:eastAsia="黑体"/>
          <w:color w:val="000000"/>
          <w:kern w:val="0"/>
          <w:sz w:val="32"/>
        </w:rPr>
        <w:t>条</w:t>
      </w:r>
      <w:r>
        <w:rPr>
          <w:rFonts w:hint="eastAsia" w:ascii="楷体_GB2312" w:hAnsi="楷体_GB2312" w:eastAsia="楷体_GB2312" w:cs="楷体_GB2312"/>
          <w:color w:val="000000"/>
          <w:kern w:val="0"/>
          <w:sz w:val="32"/>
          <w:lang w:eastAsia="zh-CN"/>
        </w:rPr>
        <w:t>（继续调查）</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eastAsia="zh-CN"/>
        </w:rPr>
        <w:t>被不起诉人对建议行政处罚的检察意见有异议，或者行政执法机关认为违法事实或情节需要继续调查的，行政执法机关应当在收到县检察院移送的材料后及时调查取证，并依法作出是否给予行政处罚的决定。</w:t>
      </w:r>
    </w:p>
    <w:p w14:paraId="15CBB00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olor w:val="000000"/>
          <w:kern w:val="0"/>
          <w:sz w:val="32"/>
          <w:lang w:eastAsia="zh-CN"/>
        </w:rPr>
      </w:pPr>
      <w:r>
        <w:rPr>
          <w:rFonts w:hint="eastAsia" w:ascii="黑体" w:hAnsi="黑体" w:eastAsia="黑体"/>
          <w:color w:val="000000"/>
          <w:kern w:val="0"/>
          <w:sz w:val="32"/>
          <w:lang w:eastAsia="zh-CN"/>
        </w:rPr>
        <w:t>第十二条</w:t>
      </w:r>
      <w:r>
        <w:rPr>
          <w:rFonts w:hint="eastAsia" w:ascii="楷体_GB2312" w:hAnsi="楷体_GB2312" w:eastAsia="楷体_GB2312" w:cs="楷体_GB2312"/>
          <w:color w:val="000000"/>
          <w:kern w:val="0"/>
          <w:sz w:val="32"/>
          <w:lang w:eastAsia="zh-CN"/>
        </w:rPr>
        <w:t>（异议处置）</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eastAsia="zh-CN"/>
        </w:rPr>
        <w:t>检察意见书认为应给予被不起诉人行政处罚，但行政执法机关有不同意见的，县检察院应对检察意见书再次审查。审查后认为检察意见书存在不当的，应对检察意见书作出修改或撤回；认为行政执法机关意见不能成立的，应向行政执法机关说明理由，加强沟通协调。双方意见不能达成一致的，可以由县检察院、县司法局或行政执法机关提议，临时召开联席会议进行案件会商。</w:t>
      </w:r>
    </w:p>
    <w:p w14:paraId="63A218F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default" w:ascii="黑体" w:hAnsi="黑体" w:eastAsia="黑体"/>
          <w:color w:val="000000"/>
          <w:kern w:val="0"/>
          <w:sz w:val="32"/>
        </w:rPr>
        <w:t>第</w:t>
      </w:r>
      <w:r>
        <w:rPr>
          <w:rFonts w:hint="eastAsia" w:ascii="黑体" w:hAnsi="黑体" w:eastAsia="黑体"/>
          <w:color w:val="000000"/>
          <w:kern w:val="0"/>
          <w:sz w:val="32"/>
          <w:lang w:eastAsia="zh-CN"/>
        </w:rPr>
        <w:t>十三</w:t>
      </w:r>
      <w:r>
        <w:rPr>
          <w:rFonts w:hint="default" w:ascii="黑体" w:hAnsi="黑体" w:eastAsia="黑体"/>
          <w:color w:val="000000"/>
          <w:kern w:val="0"/>
          <w:sz w:val="32"/>
        </w:rPr>
        <w:t>条</w:t>
      </w:r>
      <w:r>
        <w:rPr>
          <w:rFonts w:hint="eastAsia" w:ascii="楷体_GB2312" w:hAnsi="楷体_GB2312" w:eastAsia="楷体_GB2312" w:cs="楷体_GB2312"/>
          <w:color w:val="000000"/>
          <w:kern w:val="0"/>
          <w:sz w:val="32"/>
          <w:lang w:val="en-US" w:eastAsia="zh-CN"/>
        </w:rPr>
        <w:t>（正向衔接）</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rPr>
        <w:t>行政执法机关在行政处罚案件办理过程中</w:t>
      </w:r>
      <w:r>
        <w:rPr>
          <w:rFonts w:hint="default" w:ascii="Times New Roman" w:hAnsi="Times New Roman" w:eastAsia="仿宋_GB2312"/>
          <w:color w:val="000000"/>
          <w:kern w:val="0"/>
          <w:sz w:val="32"/>
          <w:szCs w:val="24"/>
          <w:lang w:eastAsia="zh-CN"/>
        </w:rPr>
        <w:t>，</w:t>
      </w:r>
      <w:r>
        <w:rPr>
          <w:rFonts w:hint="default" w:ascii="Times New Roman" w:hAnsi="Times New Roman" w:eastAsia="仿宋_GB2312"/>
          <w:color w:val="000000"/>
          <w:kern w:val="0"/>
          <w:sz w:val="32"/>
          <w:szCs w:val="24"/>
        </w:rPr>
        <w:t>发现新证据可能证明当事人</w:t>
      </w:r>
      <w:r>
        <w:rPr>
          <w:rFonts w:hint="default" w:ascii="Times New Roman" w:hAnsi="Times New Roman" w:eastAsia="仿宋_GB2312"/>
          <w:color w:val="000000"/>
          <w:kern w:val="0"/>
          <w:sz w:val="32"/>
          <w:szCs w:val="24"/>
          <w:lang w:eastAsia="zh-CN"/>
        </w:rPr>
        <w:t>的</w:t>
      </w:r>
      <w:r>
        <w:rPr>
          <w:rFonts w:hint="default" w:ascii="Times New Roman" w:hAnsi="Times New Roman" w:eastAsia="仿宋_GB2312"/>
          <w:color w:val="000000"/>
          <w:kern w:val="0"/>
          <w:sz w:val="32"/>
          <w:szCs w:val="24"/>
        </w:rPr>
        <w:t>违法行为触犯刑法的，应当及时将相关情况告知县检察院，并移送新证据，由县检察院对不起诉案件进行复查。县检察院应及时将复查结果告知行政执法机关。</w:t>
      </w:r>
    </w:p>
    <w:p w14:paraId="5ECCEA04">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olor w:val="000000"/>
          <w:kern w:val="0"/>
          <w:sz w:val="32"/>
          <w:lang w:eastAsia="zh-CN"/>
        </w:rPr>
        <w:t>第十四条</w:t>
      </w:r>
      <w:r>
        <w:rPr>
          <w:rFonts w:hint="eastAsia" w:ascii="楷体_GB2312" w:hAnsi="楷体_GB2312" w:eastAsia="楷体_GB2312" w:cs="楷体_GB2312"/>
          <w:color w:val="000000"/>
          <w:kern w:val="0"/>
          <w:sz w:val="32"/>
          <w:lang w:val="en-US" w:eastAsia="zh-CN"/>
        </w:rPr>
        <w:t>（跟踪督促）</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县检察院在制发检察意见书后，应当加强对行政执法机关回复和处理情况的跟踪督促，发现有关行政执法机关违法行使职权或者不行使职权的，可以依照法律规定制发检察建议等督促其纠正。</w:t>
      </w:r>
      <w:r>
        <w:rPr>
          <w:rFonts w:hint="default" w:ascii="Times New Roman" w:hAnsi="Times New Roman" w:eastAsia="仿宋_GB2312"/>
          <w:color w:val="000000"/>
          <w:kern w:val="0"/>
          <w:sz w:val="32"/>
          <w:szCs w:val="24"/>
        </w:rPr>
        <w:t>有关行政执法机关</w:t>
      </w:r>
      <w:r>
        <w:rPr>
          <w:rFonts w:hint="default" w:ascii="Times New Roman" w:hAnsi="Times New Roman" w:eastAsia="仿宋_GB2312"/>
          <w:color w:val="000000"/>
          <w:kern w:val="0"/>
          <w:sz w:val="32"/>
          <w:szCs w:val="24"/>
          <w:lang w:eastAsia="zh-CN"/>
        </w:rPr>
        <w:t>应</w:t>
      </w:r>
      <w:r>
        <w:rPr>
          <w:rFonts w:hint="default" w:ascii="Times New Roman" w:hAnsi="Times New Roman" w:eastAsia="仿宋_GB2312"/>
          <w:color w:val="000000"/>
          <w:kern w:val="0"/>
          <w:sz w:val="32"/>
          <w:szCs w:val="24"/>
        </w:rPr>
        <w:t>当在</w:t>
      </w:r>
      <w:r>
        <w:rPr>
          <w:rFonts w:hint="default" w:ascii="Times New Roman" w:hAnsi="Times New Roman" w:eastAsia="仿宋_GB2312"/>
          <w:color w:val="000000"/>
          <w:kern w:val="0"/>
          <w:sz w:val="32"/>
          <w:szCs w:val="24"/>
          <w:lang w:eastAsia="zh-CN"/>
        </w:rPr>
        <w:t>两</w:t>
      </w:r>
      <w:r>
        <w:rPr>
          <w:rFonts w:hint="default" w:ascii="Times New Roman" w:hAnsi="Times New Roman" w:eastAsia="仿宋_GB2312"/>
          <w:color w:val="000000"/>
          <w:kern w:val="0"/>
          <w:sz w:val="32"/>
          <w:szCs w:val="24"/>
        </w:rPr>
        <w:t>个月内或县检察院根据实际情况确定的回复期限内书面答复落实情况。</w:t>
      </w:r>
    </w:p>
    <w:p w14:paraId="440FCF37">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FangSong_GB2312" w:hAnsi="FangSong_GB2312" w:eastAsia="FangSong_GB2312"/>
          <w:color w:val="000000"/>
          <w:kern w:val="0"/>
          <w:sz w:val="32"/>
          <w:lang w:val="en-US" w:eastAsia="zh-CN"/>
        </w:rPr>
      </w:pPr>
      <w:r>
        <w:rPr>
          <w:rFonts w:hint="default" w:ascii="黑体" w:hAnsi="黑体" w:eastAsia="黑体"/>
          <w:color w:val="000000"/>
          <w:kern w:val="0"/>
          <w:sz w:val="32"/>
        </w:rPr>
        <w:t>第十</w:t>
      </w:r>
      <w:r>
        <w:rPr>
          <w:rFonts w:hint="eastAsia" w:ascii="黑体" w:hAnsi="黑体" w:eastAsia="黑体"/>
          <w:color w:val="000000"/>
          <w:kern w:val="0"/>
          <w:sz w:val="32"/>
          <w:lang w:eastAsia="zh-CN"/>
        </w:rPr>
        <w:t>五</w:t>
      </w:r>
      <w:r>
        <w:rPr>
          <w:rFonts w:hint="default" w:ascii="黑体" w:hAnsi="黑体" w:eastAsia="黑体"/>
          <w:color w:val="000000"/>
          <w:kern w:val="0"/>
          <w:sz w:val="32"/>
        </w:rPr>
        <w:t>条</w:t>
      </w:r>
      <w:r>
        <w:rPr>
          <w:rFonts w:hint="eastAsia" w:ascii="楷体_GB2312" w:hAnsi="楷体_GB2312" w:eastAsia="楷体_GB2312" w:cs="楷体_GB2312"/>
          <w:color w:val="000000"/>
          <w:kern w:val="0"/>
          <w:sz w:val="32"/>
          <w:lang w:val="en-US" w:eastAsia="zh-CN"/>
        </w:rPr>
        <w:t>（融合监督）</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县检察院在办理行刑反向衔接案件时，要强化一体监督、融合监督意识，发现行政机关未依法履职损害国家利益、社会公共利益的，应当将案件线索移送至公益诉讼检察部门办理；发现行政执法人员涉嫌职务违法、犯罪的，应当将案件线索移送至相关部门依法追究相应责任。</w:t>
      </w:r>
    </w:p>
    <w:p w14:paraId="24BDAF36">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FangSong_GB2312" w:hAnsi="FangSong_GB2312" w:eastAsia="FangSong_GB2312"/>
          <w:color w:val="000000"/>
          <w:kern w:val="0"/>
          <w:sz w:val="32"/>
          <w:lang w:val="en-US" w:eastAsia="zh-CN"/>
        </w:rPr>
      </w:pPr>
      <w:r>
        <w:rPr>
          <w:rFonts w:hint="eastAsia" w:ascii="黑体" w:hAnsi="黑体" w:eastAsia="黑体"/>
          <w:color w:val="000000"/>
          <w:kern w:val="0"/>
          <w:sz w:val="32"/>
          <w:lang w:eastAsia="zh-CN"/>
        </w:rPr>
        <w:t>第十六条</w:t>
      </w:r>
      <w:r>
        <w:rPr>
          <w:rFonts w:hint="eastAsia" w:ascii="楷体_GB2312" w:hAnsi="楷体_GB2312" w:eastAsia="楷体_GB2312" w:cs="楷体_GB2312"/>
          <w:color w:val="000000"/>
          <w:kern w:val="0"/>
          <w:sz w:val="32"/>
          <w:lang w:val="en-US" w:eastAsia="zh-CN"/>
        </w:rPr>
        <w:t>（联席会商）</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县检察院、县司法局、行政执法机关建立联席会议制度，共同研究法律适用、证据认定、程序操作、执法协作等问题，制定和完善与行刑衔接有关工作规范。联席会议一般每年召开一次，确有必要的，也可以由县检察院、县司法局或行政执法机关提议，临时召开联席会议。</w:t>
      </w:r>
    </w:p>
    <w:p w14:paraId="692C8B04">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eastAsia" w:ascii="FangSong_GB2312" w:hAnsi="FangSong_GB2312" w:eastAsia="FangSong_GB2312"/>
          <w:color w:val="000000"/>
          <w:kern w:val="0"/>
          <w:sz w:val="32"/>
          <w:lang w:val="en-US" w:eastAsia="zh-CN"/>
        </w:rPr>
      </w:pPr>
      <w:r>
        <w:rPr>
          <w:rFonts w:hint="eastAsia" w:ascii="黑体" w:hAnsi="黑体" w:eastAsia="黑体"/>
          <w:color w:val="000000"/>
          <w:kern w:val="0"/>
          <w:sz w:val="32"/>
          <w:lang w:val="en-US" w:eastAsia="zh-CN"/>
        </w:rPr>
        <w:t>第十七条</w:t>
      </w:r>
      <w:r>
        <w:rPr>
          <w:rFonts w:hint="eastAsia" w:ascii="楷体_GB2312" w:hAnsi="楷体_GB2312" w:eastAsia="楷体_GB2312" w:cs="楷体_GB2312"/>
          <w:color w:val="000000"/>
          <w:kern w:val="0"/>
          <w:sz w:val="32"/>
          <w:lang w:val="en-US" w:eastAsia="zh-CN"/>
        </w:rPr>
        <w:t>（联络员机制）</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县检察院、县司法局以及各行政执法机关应当建立行刑反向衔接长效工作机制，明确本单位牵头部门和联络员，主要负责案件移送、信息通报、咨询答复等日常工作。</w:t>
      </w:r>
    </w:p>
    <w:p w14:paraId="4EF5043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lang w:val="en-US" w:eastAsia="zh-CN"/>
        </w:rPr>
      </w:pPr>
      <w:r>
        <w:rPr>
          <w:rFonts w:hint="eastAsia" w:ascii="黑体" w:hAnsi="黑体" w:eastAsia="黑体"/>
          <w:color w:val="000000"/>
          <w:kern w:val="0"/>
          <w:sz w:val="32"/>
          <w:lang w:val="en-US" w:eastAsia="zh-CN"/>
        </w:rPr>
        <w:t>第十八条</w:t>
      </w:r>
      <w:r>
        <w:rPr>
          <w:rFonts w:hint="eastAsia" w:ascii="楷体_GB2312" w:hAnsi="楷体_GB2312" w:eastAsia="楷体_GB2312" w:cs="楷体_GB2312"/>
          <w:color w:val="000000"/>
          <w:kern w:val="0"/>
          <w:sz w:val="32"/>
          <w:lang w:val="en-US" w:eastAsia="zh-CN"/>
        </w:rPr>
        <w:t>（业务协同平台）</w:t>
      </w:r>
      <w:r>
        <w:rPr>
          <w:rFonts w:hint="default" w:ascii="Times New Roman" w:hAnsi="Times New Roman" w:eastAsia="仿宋_GB2312" w:cs="Times New Roman"/>
          <w:color w:val="000000"/>
          <w:kern w:val="0"/>
          <w:sz w:val="32"/>
          <w:szCs w:val="24"/>
          <w:lang w:val="en-US" w:eastAsia="zh-CN"/>
        </w:rPr>
        <w:t xml:space="preserve">  </w:t>
      </w:r>
      <w:r>
        <w:rPr>
          <w:rFonts w:hint="default" w:ascii="Times New Roman" w:hAnsi="Times New Roman" w:eastAsia="仿宋_GB2312"/>
          <w:color w:val="000000"/>
          <w:kern w:val="0"/>
          <w:sz w:val="32"/>
          <w:szCs w:val="24"/>
          <w:lang w:val="en-US" w:eastAsia="zh-CN"/>
        </w:rPr>
        <w:t>为深化构建检察监督与法治监督协同机制，实现相关业务线上协同，县检察院和县司法局作为牵头单位，应当落实“检察+”协同共治平台和全域数字法治监督应用协同工作，协同开展衔接通道构建。根据业务需要，明确内部责任部门和责任人员，加强对相关人员业务线上协同推送、签收、办理和反馈的培训，加强技术支持和保障，确保</w:t>
      </w:r>
      <w:r>
        <w:rPr>
          <w:rFonts w:hint="eastAsia" w:ascii="Times New Roman" w:hAnsi="Times New Roman" w:eastAsia="仿宋_GB2312"/>
          <w:kern w:val="0"/>
          <w:sz w:val="32"/>
          <w:szCs w:val="24"/>
          <w:lang w:val="en-US" w:eastAsia="zh-CN"/>
        </w:rPr>
        <w:t>工作</w:t>
      </w:r>
      <w:r>
        <w:rPr>
          <w:rFonts w:hint="default" w:ascii="Times New Roman" w:hAnsi="Times New Roman" w:eastAsia="仿宋_GB2312"/>
          <w:color w:val="000000"/>
          <w:kern w:val="0"/>
          <w:sz w:val="32"/>
          <w:szCs w:val="24"/>
          <w:lang w:val="en-US" w:eastAsia="zh-CN"/>
        </w:rPr>
        <w:t>稳定高效运行。</w:t>
      </w:r>
    </w:p>
    <w:p w14:paraId="0A5A8B7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FangSong_GB2312" w:hAnsi="FangSong_GB2312" w:eastAsia="FangSong_GB2312"/>
          <w:color w:val="000000"/>
          <w:kern w:val="0"/>
          <w:sz w:val="32"/>
          <w:lang w:val="en-US" w:eastAsia="zh-CN"/>
        </w:rPr>
      </w:pPr>
      <w:r>
        <w:rPr>
          <w:rFonts w:hint="eastAsia" w:ascii="黑体" w:hAnsi="黑体" w:eastAsia="黑体"/>
          <w:color w:val="000000"/>
          <w:kern w:val="0"/>
          <w:sz w:val="32"/>
          <w:lang w:val="en-US" w:eastAsia="zh-CN"/>
        </w:rPr>
        <w:t>第十九条</w:t>
      </w:r>
      <w:r>
        <w:rPr>
          <w:rFonts w:hint="eastAsia" w:ascii="楷体_GB2312" w:hAnsi="楷体_GB2312" w:eastAsia="楷体_GB2312" w:cs="楷体_GB2312"/>
          <w:color w:val="000000"/>
          <w:kern w:val="0"/>
          <w:sz w:val="32"/>
          <w:lang w:val="en-US" w:eastAsia="zh-CN"/>
        </w:rPr>
        <w:t xml:space="preserve">（考核评价）  </w:t>
      </w:r>
      <w:r>
        <w:rPr>
          <w:rFonts w:hint="default" w:ascii="Times New Roman" w:hAnsi="Times New Roman" w:eastAsia="仿宋_GB2312"/>
          <w:color w:val="000000"/>
          <w:kern w:val="0"/>
          <w:sz w:val="32"/>
          <w:szCs w:val="24"/>
          <w:lang w:val="en-US" w:eastAsia="zh-CN"/>
        </w:rPr>
        <w:t>县司法局要进一步强化行政执法机关落实《检察意见书》情况评查，应当将行政执法机关回复、办理检察意见情况纳入行政机关依法行政考核的范围和内容。</w:t>
      </w:r>
    </w:p>
    <w:p w14:paraId="1898031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kern w:val="0"/>
          <w:sz w:val="32"/>
          <w:szCs w:val="24"/>
          <w:lang w:val="en-US" w:eastAsia="zh-CN"/>
        </w:rPr>
      </w:pPr>
      <w:r>
        <w:rPr>
          <w:rFonts w:hint="eastAsia" w:eastAsia="黑体"/>
          <w:spacing w:val="0"/>
          <w:kern w:val="0"/>
          <w:sz w:val="32"/>
          <w:szCs w:val="24"/>
          <w:highlight w:val="none"/>
          <w:lang w:val="en-US" w:eastAsia="zh-CN"/>
        </w:rPr>
        <w:t>第二十条</w:t>
      </w:r>
      <w:r>
        <w:rPr>
          <w:rFonts w:hint="eastAsia" w:ascii="楷体_GB2312" w:hAnsi="楷体_GB2312" w:eastAsia="楷体_GB2312" w:cs="楷体_GB2312"/>
          <w:color w:val="000000"/>
          <w:kern w:val="0"/>
          <w:sz w:val="32"/>
          <w:highlight w:val="none"/>
          <w:lang w:val="en-US" w:eastAsia="zh-CN"/>
        </w:rPr>
        <w:t>（年度报告）</w:t>
      </w:r>
      <w:r>
        <w:rPr>
          <w:rFonts w:hint="default" w:ascii="Times New Roman" w:hAnsi="Times New Roman" w:eastAsia="仿宋_GB2312" w:cs="Times New Roman"/>
          <w:color w:val="000000"/>
          <w:kern w:val="0"/>
          <w:sz w:val="32"/>
          <w:szCs w:val="24"/>
          <w:highlight w:val="none"/>
          <w:lang w:val="en-US" w:eastAsia="zh-CN"/>
        </w:rPr>
        <w:t xml:space="preserve">  </w:t>
      </w:r>
      <w:r>
        <w:rPr>
          <w:rFonts w:hint="default" w:ascii="Times New Roman" w:hAnsi="Times New Roman" w:eastAsia="仿宋_GB2312"/>
          <w:color w:val="000000"/>
          <w:kern w:val="0"/>
          <w:sz w:val="32"/>
          <w:szCs w:val="24"/>
          <w:lang w:val="en-US" w:eastAsia="zh-CN"/>
        </w:rPr>
        <w:t>县检察院牵头落实检察意见年度报告，对本年度制发的检察意见</w:t>
      </w:r>
      <w:r>
        <w:rPr>
          <w:rFonts w:hint="eastAsia" w:ascii="Times New Roman" w:hAnsi="Times New Roman" w:eastAsia="仿宋_GB2312"/>
          <w:color w:val="000000"/>
          <w:kern w:val="0"/>
          <w:sz w:val="32"/>
          <w:szCs w:val="24"/>
          <w:lang w:val="en-US" w:eastAsia="zh-CN"/>
        </w:rPr>
        <w:t>情况</w:t>
      </w:r>
      <w:r>
        <w:rPr>
          <w:rFonts w:hint="default" w:ascii="Times New Roman" w:hAnsi="Times New Roman" w:eastAsia="仿宋_GB2312"/>
          <w:color w:val="000000"/>
          <w:kern w:val="0"/>
          <w:sz w:val="32"/>
          <w:szCs w:val="24"/>
          <w:lang w:val="en-US" w:eastAsia="zh-CN"/>
        </w:rPr>
        <w:t>进行系统梳理、汇总，于每年三月份之前形成报告向县政府提交，促进府检良性互动，合力构造“行刑共治”大格局。</w:t>
      </w:r>
    </w:p>
    <w:p w14:paraId="4184225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r>
        <w:rPr>
          <w:rFonts w:hint="eastAsia" w:eastAsia="黑体"/>
          <w:spacing w:val="0"/>
          <w:kern w:val="0"/>
          <w:sz w:val="32"/>
          <w:szCs w:val="24"/>
        </w:rPr>
        <w:t>第</w:t>
      </w:r>
      <w:r>
        <w:rPr>
          <w:rFonts w:hint="eastAsia" w:eastAsia="黑体"/>
          <w:spacing w:val="0"/>
          <w:kern w:val="0"/>
          <w:sz w:val="32"/>
          <w:szCs w:val="24"/>
          <w:lang w:eastAsia="zh-CN"/>
        </w:rPr>
        <w:t>二十一</w:t>
      </w:r>
      <w:r>
        <w:rPr>
          <w:rFonts w:hint="eastAsia" w:eastAsia="黑体"/>
          <w:spacing w:val="0"/>
          <w:kern w:val="0"/>
          <w:sz w:val="32"/>
          <w:szCs w:val="24"/>
        </w:rPr>
        <w:t>条</w:t>
      </w:r>
      <w:r>
        <w:rPr>
          <w:rFonts w:hint="default" w:ascii="Times New Roman" w:hAnsi="Times New Roman" w:eastAsia="仿宋_GB2312"/>
          <w:b w:val="0"/>
          <w:bCs w:val="0"/>
          <w:spacing w:val="0"/>
          <w:kern w:val="0"/>
          <w:sz w:val="32"/>
          <w:szCs w:val="24"/>
        </w:rPr>
        <w:t xml:space="preserve"> </w:t>
      </w:r>
      <w:r>
        <w:rPr>
          <w:rFonts w:ascii="Times New Roman" w:hAnsi="Times New Roman" w:eastAsia="仿宋_GB2312"/>
          <w:spacing w:val="0"/>
          <w:kern w:val="0"/>
          <w:sz w:val="32"/>
          <w:szCs w:val="24"/>
        </w:rPr>
        <w:t xml:space="preserve"> </w:t>
      </w:r>
      <w:r>
        <w:rPr>
          <w:rFonts w:hint="default" w:ascii="Times New Roman" w:hAnsi="Times New Roman" w:eastAsia="仿宋_GB2312"/>
          <w:color w:val="000000"/>
          <w:kern w:val="0"/>
          <w:sz w:val="32"/>
          <w:szCs w:val="24"/>
        </w:rPr>
        <w:t>本</w:t>
      </w:r>
      <w:r>
        <w:rPr>
          <w:rFonts w:hint="default" w:ascii="Times New Roman" w:hAnsi="Times New Roman" w:eastAsia="仿宋_GB2312"/>
          <w:color w:val="000000"/>
          <w:kern w:val="0"/>
          <w:sz w:val="32"/>
          <w:szCs w:val="24"/>
          <w:lang w:eastAsia="zh-CN"/>
        </w:rPr>
        <w:t>办法</w:t>
      </w:r>
      <w:r>
        <w:rPr>
          <w:rFonts w:hint="default" w:ascii="Times New Roman" w:hAnsi="Times New Roman" w:eastAsia="仿宋_GB2312"/>
          <w:color w:val="000000"/>
          <w:kern w:val="0"/>
          <w:sz w:val="32"/>
          <w:szCs w:val="24"/>
        </w:rPr>
        <w:t>自印发之日起</w:t>
      </w:r>
      <w:r>
        <w:rPr>
          <w:rFonts w:hint="default" w:ascii="Times New Roman" w:hAnsi="Times New Roman" w:eastAsia="仿宋_GB2312"/>
          <w:color w:val="000000"/>
          <w:kern w:val="0"/>
          <w:sz w:val="32"/>
          <w:szCs w:val="24"/>
          <w:lang w:val="en-US" w:eastAsia="zh-CN"/>
        </w:rPr>
        <w:t>施行</w:t>
      </w:r>
      <w:r>
        <w:rPr>
          <w:rFonts w:hint="default" w:ascii="Times New Roman" w:hAnsi="Times New Roman" w:eastAsia="仿宋_GB2312"/>
          <w:color w:val="000000"/>
          <w:kern w:val="0"/>
          <w:sz w:val="32"/>
          <w:szCs w:val="24"/>
        </w:rPr>
        <w:t>。</w:t>
      </w:r>
    </w:p>
    <w:p w14:paraId="5FB28DC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p>
    <w:p w14:paraId="215A3EB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p>
    <w:p w14:paraId="2D26B30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FangSong_GB2312" w:hAnsi="FangSong_GB2312" w:eastAsia="FangSong_GB2312"/>
          <w:color w:val="000000"/>
          <w:kern w:val="0"/>
          <w:sz w:val="32"/>
        </w:rPr>
      </w:pPr>
    </w:p>
    <w:p w14:paraId="58527D66">
      <w:pPr>
        <w:ind w:left="0" w:leftChars="0" w:firstLine="0" w:firstLineChars="0"/>
        <w:jc w:val="center"/>
      </w:pPr>
      <w:r>
        <w:rPr>
          <w:rFonts w:hint="eastAsia" w:ascii="仿宋_GB2312" w:hAnsi="仿宋" w:eastAsia="仿宋_GB2312"/>
          <w:kern w:val="0"/>
          <w:sz w:val="32"/>
          <w:szCs w:val="32"/>
        </w:rPr>
        <w:t>永嘉县</w:t>
      </w:r>
      <w:r>
        <w:rPr>
          <w:rFonts w:hint="eastAsia" w:ascii="仿宋_GB2312" w:hAnsi="仿宋" w:eastAsia="仿宋_GB2312"/>
          <w:kern w:val="0"/>
          <w:sz w:val="32"/>
          <w:szCs w:val="32"/>
          <w:lang w:eastAsia="zh-CN"/>
        </w:rPr>
        <w:t>人民政府</w:t>
      </w:r>
      <w:r>
        <w:rPr>
          <w:rFonts w:hint="eastAsia" w:ascii="仿宋_GB2312" w:hAnsi="仿宋" w:eastAsia="仿宋_GB2312"/>
          <w:kern w:val="0"/>
          <w:sz w:val="32"/>
          <w:szCs w:val="32"/>
        </w:rPr>
        <w:t xml:space="preserve">             永嘉县人民检察院</w:t>
      </w:r>
    </w:p>
    <w:p w14:paraId="54EBD469">
      <w:pPr>
        <w:keepNext w:val="0"/>
        <w:keepLines w:val="0"/>
        <w:pageBreakBefore w:val="0"/>
        <w:widowControl w:val="0"/>
        <w:kinsoku/>
        <w:topLinePunct w:val="0"/>
        <w:autoSpaceDE/>
        <w:autoSpaceDN/>
        <w:bidi w:val="0"/>
        <w:adjustRightInd/>
        <w:snapToGrid/>
        <w:spacing w:line="560" w:lineRule="exact"/>
        <w:jc w:val="right"/>
        <w:textAlignment w:val="auto"/>
        <w:rPr>
          <w:rFonts w:hint="eastAsia" w:ascii="仿宋_GB2312" w:hAnsi="仿宋" w:eastAsia="仿宋_GB2312"/>
          <w:kern w:val="0"/>
          <w:sz w:val="32"/>
          <w:szCs w:val="32"/>
        </w:rPr>
      </w:pPr>
    </w:p>
    <w:p w14:paraId="2B5A026F">
      <w:pPr>
        <w:keepNext w:val="0"/>
        <w:keepLines w:val="0"/>
        <w:pageBreakBefore w:val="0"/>
        <w:widowControl w:val="0"/>
        <w:kinsoku/>
        <w:topLinePunct w:val="0"/>
        <w:autoSpaceDE/>
        <w:autoSpaceDN/>
        <w:bidi w:val="0"/>
        <w:adjustRightInd/>
        <w:snapToGrid/>
        <w:spacing w:line="560" w:lineRule="exact"/>
        <w:jc w:val="right"/>
        <w:textAlignment w:val="auto"/>
        <w:rPr>
          <w:rFonts w:hint="eastAsia" w:ascii="仿宋_GB2312" w:hAnsi="仿宋" w:eastAsia="仿宋_GB2312"/>
          <w:kern w:val="0"/>
          <w:sz w:val="32"/>
          <w:szCs w:val="32"/>
        </w:rPr>
      </w:pPr>
    </w:p>
    <w:p w14:paraId="5C08A002">
      <w:pPr>
        <w:keepNext w:val="0"/>
        <w:keepLines w:val="0"/>
        <w:pageBreakBefore w:val="0"/>
        <w:widowControl w:val="0"/>
        <w:kinsoku/>
        <w:wordWrap w:val="0"/>
        <w:topLinePunct w:val="0"/>
        <w:autoSpaceDE/>
        <w:autoSpaceDN/>
        <w:bidi w:val="0"/>
        <w:adjustRightInd/>
        <w:snapToGrid/>
        <w:spacing w:line="560" w:lineRule="exact"/>
        <w:jc w:val="right"/>
        <w:textAlignment w:val="auto"/>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 xml:space="preserve">  202</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x</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x</w:t>
      </w:r>
      <w:r>
        <w:rPr>
          <w:rFonts w:hint="eastAsia" w:ascii="仿宋_GB2312" w:hAnsi="仿宋" w:eastAsia="仿宋_GB2312"/>
          <w:kern w:val="0"/>
          <w:sz w:val="32"/>
          <w:szCs w:val="32"/>
        </w:rPr>
        <w:t>日</w:t>
      </w:r>
      <w:r>
        <w:rPr>
          <w:rFonts w:hint="eastAsia" w:ascii="仿宋_GB2312" w:hAnsi="仿宋" w:eastAsia="仿宋_GB2312"/>
          <w:kern w:val="0"/>
          <w:sz w:val="32"/>
          <w:szCs w:val="32"/>
          <w:lang w:val="en-US" w:eastAsia="zh-CN"/>
        </w:rPr>
        <w:t xml:space="preserve">   </w:t>
      </w:r>
    </w:p>
    <w:p w14:paraId="5839520C"/>
    <w:sectPr>
      <w:headerReference r:id="rId3" w:type="default"/>
      <w:footerReference r:id="rId4" w:type="default"/>
      <w:pgSz w:w="11906" w:h="16838"/>
      <w:pgMar w:top="2098" w:right="1531" w:bottom="1984" w:left="1531" w:header="851" w:footer="1304"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C0DB">
    <w:pPr>
      <w:rPr>
        <w:rFonts w:eastAsia="仿宋_GB2312"/>
        <w:sz w:val="32"/>
        <w:szCs w:val="20"/>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3D3EC">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83D3EC">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B531">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4B759"/>
    <w:multiLevelType w:val="singleLevel"/>
    <w:tmpl w:val="9484B75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23E91"/>
    <w:rsid w:val="28497B65"/>
    <w:rsid w:val="2FC31593"/>
    <w:rsid w:val="4EBD475A"/>
    <w:rsid w:val="57DF55EA"/>
    <w:rsid w:val="5BE76A92"/>
    <w:rsid w:val="725B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200" w:firstLine="420" w:firstLineChars="200"/>
      <w:jc w:val="both"/>
    </w:pPr>
    <w:rPr>
      <w:rFonts w:ascii="仿宋_GB2312" w:hAnsi="Calibri" w:eastAsia="仿宋_GB2312" w:cs="Times New Roman"/>
      <w:kern w:val="2"/>
      <w:sz w:val="28"/>
      <w:szCs w:val="24"/>
      <w:lang w:val="en-US" w:eastAsia="zh-CN" w:bidi="ar-SA"/>
    </w:rPr>
  </w:style>
  <w:style w:type="paragraph" w:styleId="3">
    <w:name w:val="Body Text Indent"/>
    <w:basedOn w:val="1"/>
    <w:next w:val="4"/>
    <w:qFormat/>
    <w:uiPriority w:val="0"/>
    <w:pPr>
      <w:spacing w:beforeLines="30" w:line="400" w:lineRule="atLeast"/>
      <w:ind w:firstLine="420" w:firstLineChars="200"/>
    </w:pPr>
  </w:style>
  <w:style w:type="paragraph" w:styleId="4">
    <w:name w:val="Normal Indent"/>
    <w:basedOn w:val="1"/>
    <w:next w:val="1"/>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2658</Words>
  <Characters>2663</Characters>
  <Lines>0</Lines>
  <Paragraphs>0</Paragraphs>
  <TotalTime>4</TotalTime>
  <ScaleCrop>false</ScaleCrop>
  <LinksUpToDate>false</LinksUpToDate>
  <CharactersWithSpaces>2725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2025-06-06T06:09:00Z</dcterms:created>
  <dc:creator>yegj</dc:creator>
  <cp:lastModifiedBy>沧海</cp:lastModifiedBy>
  <dcterms:modified xsi:type="dcterms:W3CDTF">2025-08-12T12:49:42Z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eyJoZGlkIjoiMDljYzUzMWQ4OWI0YzBkYjYzMDRhZTY5ZjZkYmFmYTgiLCJ1c2VySWQiOiIyNjYxMDM2MTEifQ==</vt:lpwstr>
  </property>
  <property fmtid="{D5CDD505-2E9C-101B-9397-08002B2CF9AE}" pid="4" name="ICV">
    <vt:lpwstr>98DFCC71BBC84BD3A512DC3AE1A30073_12</vt:lpwstr>
  </property>
</Properties>
</file>